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550F" w:rsidRPr="00D92A24" w:rsidRDefault="007371B1" w:rsidP="00DC550F">
      <w:pPr>
        <w:spacing w:after="0" w:line="240" w:lineRule="auto"/>
        <w:jc w:val="right"/>
        <w:rPr>
          <w:rFonts w:ascii="GHEA Grapalat" w:hAnsi="GHEA Grapalat"/>
          <w:i/>
          <w:color w:val="000000" w:themeColor="text1"/>
          <w:sz w:val="16"/>
          <w:szCs w:val="16"/>
        </w:rPr>
      </w:pPr>
      <w:r w:rsidRPr="00D92A24">
        <w:rPr>
          <w:rFonts w:ascii="GHEA Grapalat" w:hAnsi="GHEA Grapalat"/>
          <w:i/>
          <w:color w:val="000000" w:themeColor="text1"/>
          <w:sz w:val="16"/>
          <w:szCs w:val="16"/>
        </w:rPr>
        <w:t>Annex</w:t>
      </w:r>
    </w:p>
    <w:p w:rsidR="007371B1" w:rsidRPr="00D92A24" w:rsidRDefault="007371B1" w:rsidP="00C0419D">
      <w:pPr>
        <w:spacing w:after="0" w:line="240" w:lineRule="auto"/>
        <w:jc w:val="right"/>
        <w:rPr>
          <w:rFonts w:ascii="GHEA Grapalat" w:hAnsi="GHEA Grapalat"/>
          <w:i/>
          <w:color w:val="000000" w:themeColor="text1"/>
          <w:sz w:val="16"/>
          <w:szCs w:val="16"/>
        </w:rPr>
      </w:pPr>
      <w:r w:rsidRPr="00D92A24">
        <w:rPr>
          <w:rFonts w:ascii="GHEA Grapalat" w:hAnsi="GHEA Grapalat"/>
          <w:i/>
          <w:color w:val="000000" w:themeColor="text1"/>
          <w:sz w:val="16"/>
          <w:szCs w:val="16"/>
        </w:rPr>
        <w:t xml:space="preserve">To Audit Chamber decision 46-L </w:t>
      </w:r>
    </w:p>
    <w:p w:rsidR="0019737F" w:rsidRPr="00D92A24" w:rsidRDefault="007371B1" w:rsidP="00C0419D">
      <w:pPr>
        <w:spacing w:after="0" w:line="240" w:lineRule="auto"/>
        <w:jc w:val="right"/>
        <w:rPr>
          <w:rFonts w:ascii="GHEA Grapalat" w:hAnsi="GHEA Grapalat"/>
          <w:i/>
          <w:color w:val="000000" w:themeColor="text1"/>
          <w:sz w:val="16"/>
          <w:szCs w:val="16"/>
        </w:rPr>
      </w:pPr>
      <w:r w:rsidRPr="00D92A24">
        <w:rPr>
          <w:rFonts w:ascii="GHEA Grapalat" w:hAnsi="GHEA Grapalat"/>
          <w:i/>
          <w:color w:val="000000" w:themeColor="text1"/>
          <w:sz w:val="16"/>
          <w:szCs w:val="16"/>
        </w:rPr>
        <w:t xml:space="preserve">of April 25, 2023 </w:t>
      </w:r>
    </w:p>
    <w:p w:rsidR="00C55019" w:rsidRPr="00D92A24" w:rsidRDefault="00C55019" w:rsidP="00DC550F">
      <w:pPr>
        <w:spacing w:after="0" w:line="240" w:lineRule="auto"/>
        <w:jc w:val="right"/>
        <w:rPr>
          <w:rFonts w:ascii="GHEA Grapalat" w:hAnsi="GHEA Grapalat"/>
          <w:i/>
          <w:color w:val="000000" w:themeColor="text1"/>
          <w:sz w:val="16"/>
          <w:szCs w:val="16"/>
        </w:rPr>
      </w:pPr>
    </w:p>
    <w:p w:rsidR="00C55019" w:rsidRPr="00D92A24" w:rsidRDefault="00C55019" w:rsidP="00DC550F">
      <w:pPr>
        <w:spacing w:after="0" w:line="240" w:lineRule="auto"/>
        <w:jc w:val="right"/>
        <w:rPr>
          <w:rFonts w:ascii="GHEA Grapalat" w:hAnsi="GHEA Grapalat"/>
          <w:i/>
          <w:color w:val="000000" w:themeColor="text1"/>
          <w:sz w:val="16"/>
          <w:szCs w:val="16"/>
        </w:rPr>
      </w:pPr>
    </w:p>
    <w:p w:rsidR="00DC550F" w:rsidRPr="00D92A24" w:rsidRDefault="00DC550F" w:rsidP="00DC550F">
      <w:pPr>
        <w:spacing w:after="0" w:line="240" w:lineRule="auto"/>
        <w:jc w:val="right"/>
        <w:rPr>
          <w:rFonts w:ascii="GHEA Grapalat" w:hAnsi="GHEA Grapalat"/>
          <w:b/>
          <w:color w:val="000000" w:themeColor="text1"/>
          <w:sz w:val="16"/>
          <w:szCs w:val="16"/>
        </w:rPr>
      </w:pPr>
    </w:p>
    <w:p w:rsidR="009660A9" w:rsidRPr="00D92A24" w:rsidRDefault="007371B1" w:rsidP="00D31EF7">
      <w:pPr>
        <w:spacing w:after="0" w:line="240" w:lineRule="auto"/>
        <w:jc w:val="center"/>
        <w:rPr>
          <w:rFonts w:ascii="GHEA Grapalat" w:hAnsi="GHEA Grapalat"/>
          <w:b/>
          <w:color w:val="000000" w:themeColor="text1"/>
          <w:sz w:val="32"/>
          <w:szCs w:val="52"/>
        </w:rPr>
      </w:pPr>
      <w:r w:rsidRPr="00D92A24">
        <w:rPr>
          <w:rFonts w:ascii="GHEA Grapalat" w:hAnsi="GHEA Grapalat"/>
          <w:b/>
          <w:color w:val="000000" w:themeColor="text1"/>
          <w:sz w:val="32"/>
          <w:szCs w:val="52"/>
        </w:rPr>
        <w:t xml:space="preserve">REPUBLIC OF ARMENIA AUDIT CHAMBER </w:t>
      </w:r>
    </w:p>
    <w:p w:rsidR="007F28C9" w:rsidRPr="00D92A24" w:rsidRDefault="007F28C9" w:rsidP="00D31EF7">
      <w:pPr>
        <w:spacing w:after="0" w:line="240" w:lineRule="auto"/>
        <w:jc w:val="center"/>
        <w:rPr>
          <w:rFonts w:ascii="GHEA Grapalat" w:hAnsi="GHEA Grapalat"/>
          <w:b/>
          <w:color w:val="000000" w:themeColor="text1"/>
          <w:sz w:val="14"/>
          <w:szCs w:val="24"/>
        </w:rPr>
      </w:pPr>
    </w:p>
    <w:p w:rsidR="009660A9" w:rsidRPr="00D92A24" w:rsidRDefault="009660A9" w:rsidP="003363E3">
      <w:pPr>
        <w:spacing w:after="0" w:line="240" w:lineRule="auto"/>
        <w:jc w:val="center"/>
        <w:rPr>
          <w:rFonts w:ascii="GHEA Grapalat" w:hAnsi="GHEA Grapalat"/>
          <w:sz w:val="24"/>
          <w:szCs w:val="24"/>
        </w:rPr>
      </w:pPr>
      <w:r w:rsidRPr="00D92A24">
        <w:rPr>
          <w:rFonts w:ascii="GHEA Grapalat" w:hAnsi="GHEA Grapalat"/>
          <w:sz w:val="24"/>
          <w:szCs w:val="24"/>
        </w:rPr>
        <w:t xml:space="preserve"> </w:t>
      </w:r>
    </w:p>
    <w:p w:rsidR="00091B00" w:rsidRPr="00D92A24" w:rsidRDefault="003244A6" w:rsidP="003363E3">
      <w:pPr>
        <w:spacing w:after="0" w:line="240" w:lineRule="auto"/>
        <w:jc w:val="center"/>
        <w:rPr>
          <w:rFonts w:ascii="GHEA Grapalat" w:hAnsi="GHEA Grapalat"/>
          <w:b/>
          <w:color w:val="000000" w:themeColor="text1"/>
          <w:sz w:val="52"/>
          <w:szCs w:val="52"/>
        </w:rPr>
      </w:pPr>
      <w:r w:rsidRPr="00D92A24">
        <w:rPr>
          <w:rFonts w:ascii="GHEA Grapalat" w:hAnsi="GHEA Grapalat"/>
          <w:noProof/>
          <w:lang w:eastAsia="ru-RU"/>
        </w:rPr>
        <w:drawing>
          <wp:inline distT="0" distB="0" distL="0" distR="0" wp14:anchorId="12A259A5" wp14:editId="7955DB84">
            <wp:extent cx="1361440" cy="1266731"/>
            <wp:effectExtent l="0" t="0" r="0" b="0"/>
            <wp:docPr id="3" name="Picture 3"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parliament.am/laws_images/1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6656" cy="1280888"/>
                    </a:xfrm>
                    <a:prstGeom prst="rect">
                      <a:avLst/>
                    </a:prstGeom>
                    <a:noFill/>
                    <a:ln>
                      <a:noFill/>
                    </a:ln>
                  </pic:spPr>
                </pic:pic>
              </a:graphicData>
            </a:graphic>
          </wp:inline>
        </w:drawing>
      </w:r>
      <w:r w:rsidR="005C66FD" w:rsidRPr="00D92A24">
        <w:rPr>
          <w:rFonts w:ascii="GHEA Grapalat" w:hAnsi="GHEA Grapalat"/>
          <w:b/>
          <w:color w:val="000000" w:themeColor="text1"/>
          <w:sz w:val="52"/>
          <w:szCs w:val="52"/>
        </w:rPr>
        <w:t xml:space="preserve">  </w:t>
      </w:r>
    </w:p>
    <w:p w:rsidR="00091B00" w:rsidRPr="00D92A24" w:rsidRDefault="00091B00" w:rsidP="003363E3">
      <w:pPr>
        <w:spacing w:after="0" w:line="240" w:lineRule="auto"/>
        <w:jc w:val="center"/>
        <w:rPr>
          <w:rFonts w:ascii="GHEA Grapalat" w:hAnsi="GHEA Grapalat"/>
          <w:b/>
          <w:color w:val="000000" w:themeColor="text1"/>
          <w:sz w:val="52"/>
          <w:szCs w:val="52"/>
        </w:rPr>
      </w:pPr>
    </w:p>
    <w:p w:rsidR="00091B00" w:rsidRPr="00D92A24" w:rsidRDefault="00091B00" w:rsidP="003363E3">
      <w:pPr>
        <w:spacing w:after="0" w:line="240" w:lineRule="auto"/>
        <w:jc w:val="center"/>
        <w:rPr>
          <w:rFonts w:ascii="GHEA Grapalat" w:hAnsi="GHEA Grapalat"/>
          <w:b/>
          <w:color w:val="000000" w:themeColor="text1"/>
          <w:sz w:val="52"/>
          <w:szCs w:val="52"/>
        </w:rPr>
      </w:pPr>
    </w:p>
    <w:p w:rsidR="00091B00" w:rsidRPr="00D92A24" w:rsidRDefault="00091B00" w:rsidP="003363E3">
      <w:pPr>
        <w:spacing w:after="0" w:line="240" w:lineRule="auto"/>
        <w:jc w:val="center"/>
        <w:rPr>
          <w:rFonts w:ascii="GHEA Grapalat" w:hAnsi="GHEA Grapalat"/>
          <w:b/>
          <w:color w:val="000000" w:themeColor="text1"/>
          <w:sz w:val="52"/>
          <w:szCs w:val="52"/>
        </w:rPr>
      </w:pPr>
    </w:p>
    <w:p w:rsidR="00BA6A14" w:rsidRPr="00D92A24" w:rsidRDefault="00BA6A14" w:rsidP="00D31EF7">
      <w:pPr>
        <w:spacing w:after="0" w:line="240" w:lineRule="auto"/>
        <w:jc w:val="center"/>
        <w:rPr>
          <w:rFonts w:ascii="GHEA Grapalat" w:hAnsi="GHEA Grapalat"/>
          <w:b/>
          <w:color w:val="000000" w:themeColor="text1"/>
          <w:sz w:val="10"/>
          <w:szCs w:val="52"/>
        </w:rPr>
      </w:pPr>
    </w:p>
    <w:p w:rsidR="00EE59F1" w:rsidRPr="00D92A24" w:rsidRDefault="007371B1" w:rsidP="00F568DC">
      <w:pPr>
        <w:spacing w:after="240" w:line="240" w:lineRule="auto"/>
        <w:jc w:val="center"/>
        <w:rPr>
          <w:rFonts w:ascii="GHEA Grapalat" w:hAnsi="GHEA Grapalat"/>
          <w:b/>
          <w:color w:val="000000" w:themeColor="text1"/>
          <w:sz w:val="72"/>
          <w:szCs w:val="52"/>
        </w:rPr>
      </w:pPr>
      <w:r w:rsidRPr="00D92A24">
        <w:rPr>
          <w:rFonts w:ascii="GHEA Grapalat" w:hAnsi="GHEA Grapalat"/>
          <w:b/>
          <w:color w:val="000000" w:themeColor="text1"/>
          <w:sz w:val="72"/>
          <w:szCs w:val="52"/>
        </w:rPr>
        <w:t xml:space="preserve">ANNUAL REPORT </w:t>
      </w:r>
    </w:p>
    <w:p w:rsidR="00B019BD" w:rsidRPr="00D92A24" w:rsidRDefault="007371B1" w:rsidP="00B019BD">
      <w:pPr>
        <w:spacing w:after="0" w:line="240" w:lineRule="auto"/>
        <w:jc w:val="center"/>
        <w:rPr>
          <w:rFonts w:ascii="GHEA Grapalat" w:hAnsi="GHEA Grapalat"/>
          <w:b/>
          <w:color w:val="1F497D" w:themeColor="text2"/>
          <w:sz w:val="40"/>
          <w:szCs w:val="40"/>
        </w:rPr>
      </w:pPr>
      <w:r w:rsidRPr="00D92A24">
        <w:rPr>
          <w:rFonts w:ascii="GHEA Grapalat" w:hAnsi="GHEA Grapalat"/>
          <w:b/>
          <w:color w:val="1F497D" w:themeColor="text2"/>
          <w:sz w:val="40"/>
          <w:szCs w:val="40"/>
        </w:rPr>
        <w:t xml:space="preserve">ON ACTIVITIES IN </w:t>
      </w:r>
      <w:r w:rsidR="00B019BD" w:rsidRPr="00D92A24">
        <w:rPr>
          <w:rFonts w:ascii="GHEA Grapalat" w:hAnsi="GHEA Grapalat"/>
          <w:b/>
          <w:color w:val="1F497D" w:themeColor="text2"/>
          <w:sz w:val="40"/>
          <w:szCs w:val="40"/>
        </w:rPr>
        <w:t>20</w:t>
      </w:r>
      <w:r w:rsidR="00DD4D94" w:rsidRPr="00D92A24">
        <w:rPr>
          <w:rFonts w:ascii="GHEA Grapalat" w:hAnsi="GHEA Grapalat"/>
          <w:b/>
          <w:color w:val="1F497D" w:themeColor="text2"/>
          <w:sz w:val="40"/>
          <w:szCs w:val="40"/>
        </w:rPr>
        <w:t>2</w:t>
      </w:r>
      <w:r w:rsidR="008E36EE" w:rsidRPr="00D92A24">
        <w:rPr>
          <w:rFonts w:ascii="GHEA Grapalat" w:hAnsi="GHEA Grapalat"/>
          <w:b/>
          <w:color w:val="1F497D" w:themeColor="text2"/>
          <w:sz w:val="40"/>
          <w:szCs w:val="40"/>
        </w:rPr>
        <w:t>2</w:t>
      </w:r>
      <w:r w:rsidR="00B019BD" w:rsidRPr="00D92A24">
        <w:rPr>
          <w:rFonts w:ascii="GHEA Grapalat" w:hAnsi="GHEA Grapalat"/>
          <w:b/>
          <w:color w:val="1F497D" w:themeColor="text2"/>
          <w:sz w:val="40"/>
          <w:szCs w:val="40"/>
        </w:rPr>
        <w:t xml:space="preserve"> </w:t>
      </w:r>
    </w:p>
    <w:p w:rsidR="00091B00" w:rsidRPr="00D92A24" w:rsidRDefault="00091B00" w:rsidP="003363E3">
      <w:pPr>
        <w:spacing w:after="0" w:line="240" w:lineRule="auto"/>
        <w:jc w:val="center"/>
        <w:rPr>
          <w:rFonts w:ascii="GHEA Grapalat" w:hAnsi="GHEA Grapalat"/>
          <w:b/>
          <w:sz w:val="24"/>
          <w:szCs w:val="24"/>
        </w:rPr>
      </w:pPr>
    </w:p>
    <w:p w:rsidR="00091B00" w:rsidRPr="00D92A24" w:rsidRDefault="00091B00" w:rsidP="003363E3">
      <w:pPr>
        <w:spacing w:after="0" w:line="240" w:lineRule="auto"/>
        <w:jc w:val="center"/>
        <w:rPr>
          <w:rFonts w:ascii="GHEA Grapalat" w:hAnsi="GHEA Grapalat"/>
          <w:b/>
          <w:sz w:val="24"/>
          <w:szCs w:val="24"/>
        </w:rPr>
      </w:pPr>
    </w:p>
    <w:p w:rsidR="00091B00" w:rsidRPr="00D92A24" w:rsidRDefault="00091B00" w:rsidP="003363E3">
      <w:pPr>
        <w:spacing w:after="0" w:line="240" w:lineRule="auto"/>
        <w:jc w:val="center"/>
        <w:rPr>
          <w:rFonts w:ascii="GHEA Grapalat" w:hAnsi="GHEA Grapalat"/>
          <w:b/>
          <w:sz w:val="24"/>
          <w:szCs w:val="24"/>
        </w:rPr>
      </w:pPr>
    </w:p>
    <w:p w:rsidR="00091B00" w:rsidRPr="00D92A24" w:rsidRDefault="00091B00" w:rsidP="003363E3">
      <w:pPr>
        <w:spacing w:after="0" w:line="240" w:lineRule="auto"/>
        <w:jc w:val="center"/>
        <w:rPr>
          <w:rFonts w:ascii="GHEA Grapalat" w:hAnsi="GHEA Grapalat"/>
          <w:b/>
          <w:sz w:val="24"/>
          <w:szCs w:val="24"/>
        </w:rPr>
      </w:pPr>
    </w:p>
    <w:p w:rsidR="00091B00" w:rsidRPr="00D92A24" w:rsidRDefault="00091B00" w:rsidP="003363E3">
      <w:pPr>
        <w:spacing w:after="0" w:line="240" w:lineRule="auto"/>
        <w:jc w:val="center"/>
        <w:rPr>
          <w:rFonts w:ascii="GHEA Grapalat" w:hAnsi="GHEA Grapalat"/>
          <w:b/>
          <w:sz w:val="24"/>
          <w:szCs w:val="24"/>
        </w:rPr>
      </w:pPr>
    </w:p>
    <w:p w:rsidR="00091B00" w:rsidRPr="00D92A24" w:rsidRDefault="00091B00" w:rsidP="003363E3">
      <w:pPr>
        <w:spacing w:after="0" w:line="240" w:lineRule="auto"/>
        <w:jc w:val="center"/>
        <w:rPr>
          <w:rFonts w:ascii="GHEA Grapalat" w:hAnsi="GHEA Grapalat"/>
          <w:b/>
          <w:sz w:val="24"/>
          <w:szCs w:val="24"/>
        </w:rPr>
      </w:pPr>
    </w:p>
    <w:p w:rsidR="00503B0F" w:rsidRPr="00D92A24" w:rsidRDefault="00503B0F" w:rsidP="003363E3">
      <w:pPr>
        <w:spacing w:after="0" w:line="240" w:lineRule="auto"/>
        <w:jc w:val="center"/>
        <w:rPr>
          <w:rFonts w:ascii="GHEA Grapalat" w:hAnsi="GHEA Grapalat"/>
          <w:color w:val="000000" w:themeColor="text1"/>
          <w:sz w:val="32"/>
          <w:szCs w:val="48"/>
        </w:rPr>
      </w:pPr>
    </w:p>
    <w:p w:rsidR="005F6E30" w:rsidRPr="00D92A24" w:rsidRDefault="004D0D57" w:rsidP="003363E3">
      <w:pPr>
        <w:spacing w:after="0" w:line="240" w:lineRule="auto"/>
        <w:jc w:val="center"/>
        <w:rPr>
          <w:rFonts w:ascii="GHEA Grapalat" w:hAnsi="GHEA Grapalat"/>
          <w:color w:val="000000" w:themeColor="text1"/>
          <w:sz w:val="28"/>
          <w:szCs w:val="28"/>
        </w:rPr>
      </w:pPr>
      <w:r w:rsidRPr="00D92A24">
        <w:rPr>
          <w:rStyle w:val="BookTitle"/>
          <w:rFonts w:ascii="GHEA Grapalat" w:hAnsi="GHEA Grapalat" w:cs="Arial"/>
          <w:b w:val="0"/>
          <w:bCs w:val="0"/>
          <w:i w:val="0"/>
          <w:iCs w:val="0"/>
          <w:noProof/>
          <w:color w:val="1F497D" w:themeColor="text2"/>
          <w:spacing w:val="0"/>
          <w:szCs w:val="30"/>
          <w:lang w:eastAsia="ru-RU"/>
        </w:rPr>
        <w:drawing>
          <wp:inline distT="0" distB="0" distL="0" distR="0" wp14:anchorId="1C3D2C7D" wp14:editId="7CFFE0CD">
            <wp:extent cx="665018" cy="665018"/>
            <wp:effectExtent l="0" t="0" r="1905" b="1905"/>
            <wp:docPr id="4" name="Picture 4" descr="C:\Users\zoray\AppData\Local\Microsoft\Windows\INetCache\Content.Word\qrCo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oray\AppData\Local\Microsoft\Windows\INetCache\Content.Word\qrCode (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018" cy="665018"/>
                    </a:xfrm>
                    <a:prstGeom prst="rect">
                      <a:avLst/>
                    </a:prstGeom>
                    <a:noFill/>
                    <a:ln>
                      <a:noFill/>
                    </a:ln>
                  </pic:spPr>
                </pic:pic>
              </a:graphicData>
            </a:graphic>
          </wp:inline>
        </w:drawing>
      </w:r>
    </w:p>
    <w:p w:rsidR="004D0D57" w:rsidRPr="00D92A24" w:rsidRDefault="004D0D57" w:rsidP="003363E3">
      <w:pPr>
        <w:spacing w:after="0" w:line="240" w:lineRule="auto"/>
        <w:jc w:val="center"/>
        <w:rPr>
          <w:rFonts w:ascii="GHEA Grapalat" w:hAnsi="GHEA Grapalat"/>
          <w:color w:val="000000" w:themeColor="text1"/>
          <w:sz w:val="28"/>
          <w:szCs w:val="28"/>
        </w:rPr>
      </w:pPr>
    </w:p>
    <w:p w:rsidR="004D0D57" w:rsidRPr="00D92A24" w:rsidRDefault="004D0D57" w:rsidP="003363E3">
      <w:pPr>
        <w:spacing w:after="0" w:line="240" w:lineRule="auto"/>
        <w:jc w:val="center"/>
        <w:rPr>
          <w:rFonts w:ascii="GHEA Grapalat" w:hAnsi="GHEA Grapalat"/>
          <w:color w:val="000000" w:themeColor="text1"/>
          <w:sz w:val="28"/>
          <w:szCs w:val="28"/>
        </w:rPr>
      </w:pPr>
    </w:p>
    <w:p w:rsidR="00803114" w:rsidRPr="00D92A24" w:rsidRDefault="007371B1" w:rsidP="00261ECD">
      <w:pPr>
        <w:spacing w:after="0" w:line="240" w:lineRule="auto"/>
        <w:jc w:val="center"/>
        <w:rPr>
          <w:rFonts w:ascii="GHEA Grapalat" w:hAnsi="GHEA Grapalat"/>
          <w:sz w:val="28"/>
          <w:szCs w:val="28"/>
        </w:rPr>
      </w:pPr>
      <w:r w:rsidRPr="00D92A24">
        <w:rPr>
          <w:rFonts w:ascii="GHEA Grapalat" w:hAnsi="GHEA Grapalat"/>
          <w:color w:val="000000" w:themeColor="text1"/>
          <w:sz w:val="28"/>
          <w:szCs w:val="28"/>
        </w:rPr>
        <w:t>YEREVAN</w:t>
      </w:r>
      <w:r w:rsidR="009660A9" w:rsidRPr="00D92A24">
        <w:rPr>
          <w:rFonts w:ascii="GHEA Grapalat" w:hAnsi="GHEA Grapalat"/>
          <w:color w:val="000000" w:themeColor="text1"/>
          <w:sz w:val="28"/>
          <w:szCs w:val="28"/>
        </w:rPr>
        <w:t xml:space="preserve"> 20</w:t>
      </w:r>
      <w:r w:rsidR="00C81E09" w:rsidRPr="00D92A24">
        <w:rPr>
          <w:rFonts w:ascii="GHEA Grapalat" w:hAnsi="GHEA Grapalat"/>
          <w:color w:val="000000" w:themeColor="text1"/>
          <w:sz w:val="28"/>
          <w:szCs w:val="28"/>
        </w:rPr>
        <w:t>2</w:t>
      </w:r>
      <w:r w:rsidR="002E61A9" w:rsidRPr="00D92A24">
        <w:rPr>
          <w:rFonts w:ascii="GHEA Grapalat" w:hAnsi="GHEA Grapalat"/>
          <w:color w:val="000000" w:themeColor="text1"/>
          <w:sz w:val="28"/>
          <w:szCs w:val="28"/>
        </w:rPr>
        <w:t>3</w:t>
      </w:r>
      <w:r w:rsidR="005F6E30" w:rsidRPr="00D92A24">
        <w:rPr>
          <w:rFonts w:ascii="GHEA Grapalat" w:hAnsi="GHEA Grapalat"/>
          <w:sz w:val="28"/>
          <w:szCs w:val="28"/>
        </w:rPr>
        <w:tab/>
      </w:r>
      <w:r w:rsidR="00DD5C23" w:rsidRPr="00D92A24">
        <w:rPr>
          <w:rFonts w:ascii="GHEA Grapalat" w:hAnsi="GHEA Grapalat"/>
          <w:sz w:val="28"/>
          <w:szCs w:val="28"/>
        </w:rPr>
        <w:br w:type="page"/>
      </w:r>
    </w:p>
    <w:p w:rsidR="001C292A" w:rsidRPr="00D92A24" w:rsidRDefault="007371B1" w:rsidP="00261ECD">
      <w:pPr>
        <w:spacing w:after="0" w:line="240" w:lineRule="auto"/>
        <w:jc w:val="center"/>
        <w:rPr>
          <w:rStyle w:val="BookTitle"/>
          <w:rFonts w:ascii="GHEA Grapalat" w:hAnsi="GHEA Grapalat"/>
          <w:b w:val="0"/>
          <w:bCs w:val="0"/>
          <w:i w:val="0"/>
          <w:iCs w:val="0"/>
          <w:spacing w:val="0"/>
          <w:sz w:val="28"/>
          <w:szCs w:val="28"/>
        </w:rPr>
      </w:pPr>
      <w:r w:rsidRPr="00D92A24">
        <w:rPr>
          <w:rStyle w:val="BookTitle"/>
          <w:rFonts w:ascii="GHEA Grapalat" w:hAnsi="GHEA Grapalat"/>
          <w:i w:val="0"/>
          <w:color w:val="1F497D" w:themeColor="text2"/>
          <w:sz w:val="40"/>
          <w:szCs w:val="28"/>
        </w:rPr>
        <w:lastRenderedPageBreak/>
        <w:t>CONTENTS</w:t>
      </w:r>
    </w:p>
    <w:p w:rsidR="00BA7C03" w:rsidRPr="00D92A24" w:rsidRDefault="00BA7C03" w:rsidP="007F28C9">
      <w:pPr>
        <w:ind w:left="-576"/>
        <w:rPr>
          <w:rStyle w:val="BookTitle"/>
          <w:rFonts w:ascii="GHEA Grapalat" w:hAnsi="GHEA Grapalat"/>
          <w:i w:val="0"/>
          <w:color w:val="1F497D" w:themeColor="text2"/>
          <w:sz w:val="16"/>
          <w:szCs w:val="28"/>
        </w:rPr>
      </w:pPr>
    </w:p>
    <w:p w:rsidR="00803114" w:rsidRPr="00D92A24" w:rsidRDefault="00803114" w:rsidP="007F28C9">
      <w:pPr>
        <w:ind w:left="-576"/>
        <w:rPr>
          <w:rStyle w:val="BookTitle"/>
          <w:rFonts w:ascii="GHEA Grapalat" w:hAnsi="GHEA Grapalat"/>
          <w:i w:val="0"/>
          <w:color w:val="1F497D" w:themeColor="text2"/>
          <w:sz w:val="16"/>
          <w:szCs w:val="28"/>
        </w:rPr>
      </w:pPr>
    </w:p>
    <w:sdt>
      <w:sdtPr>
        <w:rPr>
          <w:rFonts w:asciiTheme="minorHAnsi" w:hAnsiTheme="minorHAnsi" w:cstheme="minorBidi"/>
          <w:b w:val="0"/>
          <w:bCs/>
          <w:i/>
          <w:iCs w:val="0"/>
          <w:noProof w:val="0"/>
          <w:color w:val="17365D" w:themeColor="text2" w:themeShade="BF"/>
          <w:spacing w:val="0"/>
          <w:sz w:val="22"/>
          <w:szCs w:val="22"/>
          <w:lang w:val="en-US"/>
        </w:rPr>
        <w:id w:val="435253542"/>
        <w:docPartObj>
          <w:docPartGallery w:val="Table of Contents"/>
          <w:docPartUnique/>
        </w:docPartObj>
      </w:sdtPr>
      <w:sdtEndPr>
        <w:rPr>
          <w:rFonts w:ascii="GHEA Grapalat" w:hAnsi="GHEA Grapalat" w:cs="Arial"/>
          <w:bCs w:val="0"/>
          <w:spacing w:val="5"/>
          <w:sz w:val="24"/>
          <w:szCs w:val="24"/>
        </w:rPr>
      </w:sdtEndPr>
      <w:sdtContent>
        <w:p w:rsidR="005418AC" w:rsidRDefault="00925E15">
          <w:pPr>
            <w:pStyle w:val="TOC2"/>
            <w:rPr>
              <w:rFonts w:asciiTheme="minorHAnsi" w:eastAsiaTheme="minorEastAsia" w:hAnsiTheme="minorHAnsi" w:cstheme="minorBidi"/>
              <w:b w:val="0"/>
              <w:iCs w:val="0"/>
              <w:color w:val="auto"/>
              <w:spacing w:val="0"/>
              <w:lang w:val="en-AM"/>
            </w:rPr>
          </w:pPr>
          <w:r w:rsidRPr="00D92A24">
            <w:rPr>
              <w:rFonts w:eastAsiaTheme="majorEastAsia" w:cstheme="majorBidi"/>
              <w:noProof w:val="0"/>
              <w:color w:val="17365D" w:themeColor="text2" w:themeShade="BF"/>
              <w:sz w:val="28"/>
              <w:szCs w:val="28"/>
              <w:lang w:val="en-US" w:eastAsia="ja-JP"/>
            </w:rPr>
            <w:fldChar w:fldCharType="begin"/>
          </w:r>
          <w:r w:rsidR="003E01F6" w:rsidRPr="00D92A24">
            <w:rPr>
              <w:noProof w:val="0"/>
              <w:color w:val="17365D" w:themeColor="text2" w:themeShade="BF"/>
              <w:lang w:val="en-US"/>
            </w:rPr>
            <w:instrText xml:space="preserve"> TOC \o "1-3" \h \z \u </w:instrText>
          </w:r>
          <w:r w:rsidRPr="00D92A24">
            <w:rPr>
              <w:rFonts w:eastAsiaTheme="majorEastAsia" w:cstheme="majorBidi"/>
              <w:noProof w:val="0"/>
              <w:color w:val="17365D" w:themeColor="text2" w:themeShade="BF"/>
              <w:sz w:val="28"/>
              <w:szCs w:val="28"/>
              <w:lang w:val="en-US" w:eastAsia="ja-JP"/>
            </w:rPr>
            <w:fldChar w:fldCharType="separate"/>
          </w:r>
          <w:hyperlink w:anchor="_Toc141357941" w:history="1">
            <w:r w:rsidR="005418AC" w:rsidRPr="00D86026">
              <w:rPr>
                <w:rStyle w:val="Hyperlink"/>
              </w:rPr>
              <w:t>SUMMARY</w:t>
            </w:r>
            <w:r w:rsidR="005418AC">
              <w:rPr>
                <w:webHidden/>
              </w:rPr>
              <w:tab/>
            </w:r>
            <w:r w:rsidR="005418AC">
              <w:rPr>
                <w:webHidden/>
              </w:rPr>
              <w:fldChar w:fldCharType="begin"/>
            </w:r>
            <w:r w:rsidR="005418AC">
              <w:rPr>
                <w:webHidden/>
              </w:rPr>
              <w:instrText xml:space="preserve"> PAGEREF _Toc141357941 \h </w:instrText>
            </w:r>
            <w:r w:rsidR="005418AC">
              <w:rPr>
                <w:webHidden/>
              </w:rPr>
            </w:r>
            <w:r w:rsidR="005418AC">
              <w:rPr>
                <w:webHidden/>
              </w:rPr>
              <w:fldChar w:fldCharType="separate"/>
            </w:r>
            <w:r w:rsidR="005418AC">
              <w:rPr>
                <w:webHidden/>
              </w:rPr>
              <w:t>3</w:t>
            </w:r>
            <w:r w:rsidR="005418AC">
              <w:rPr>
                <w:webHidden/>
              </w:rPr>
              <w:fldChar w:fldCharType="end"/>
            </w:r>
          </w:hyperlink>
        </w:p>
        <w:p w:rsidR="005418AC" w:rsidRDefault="005418AC">
          <w:pPr>
            <w:pStyle w:val="TOC2"/>
            <w:rPr>
              <w:rFonts w:asciiTheme="minorHAnsi" w:eastAsiaTheme="minorEastAsia" w:hAnsiTheme="minorHAnsi" w:cstheme="minorBidi"/>
              <w:b w:val="0"/>
              <w:iCs w:val="0"/>
              <w:color w:val="auto"/>
              <w:spacing w:val="0"/>
              <w:lang w:val="en-AM"/>
            </w:rPr>
          </w:pPr>
          <w:hyperlink w:anchor="_Toc141357942" w:history="1">
            <w:r w:rsidRPr="00D86026">
              <w:rPr>
                <w:rStyle w:val="Hyperlink"/>
              </w:rPr>
              <w:t>AUDIT PROCESS</w:t>
            </w:r>
            <w:r>
              <w:rPr>
                <w:webHidden/>
              </w:rPr>
              <w:tab/>
            </w:r>
            <w:r>
              <w:rPr>
                <w:webHidden/>
              </w:rPr>
              <w:fldChar w:fldCharType="begin"/>
            </w:r>
            <w:r>
              <w:rPr>
                <w:webHidden/>
              </w:rPr>
              <w:instrText xml:space="preserve"> PAGEREF _Toc141357942 \h </w:instrText>
            </w:r>
            <w:r>
              <w:rPr>
                <w:webHidden/>
              </w:rPr>
            </w:r>
            <w:r>
              <w:rPr>
                <w:webHidden/>
              </w:rPr>
              <w:fldChar w:fldCharType="separate"/>
            </w:r>
            <w:r>
              <w:rPr>
                <w:webHidden/>
              </w:rPr>
              <w:t>3</w:t>
            </w:r>
            <w:r>
              <w:rPr>
                <w:webHidden/>
              </w:rPr>
              <w:fldChar w:fldCharType="end"/>
            </w:r>
          </w:hyperlink>
        </w:p>
        <w:p w:rsidR="005418AC" w:rsidRDefault="005418AC">
          <w:pPr>
            <w:pStyle w:val="TOC2"/>
            <w:rPr>
              <w:rFonts w:asciiTheme="minorHAnsi" w:eastAsiaTheme="minorEastAsia" w:hAnsiTheme="minorHAnsi" w:cstheme="minorBidi"/>
              <w:b w:val="0"/>
              <w:iCs w:val="0"/>
              <w:color w:val="auto"/>
              <w:spacing w:val="0"/>
              <w:lang w:val="en-AM"/>
            </w:rPr>
          </w:pPr>
          <w:hyperlink w:anchor="_Toc141357943" w:history="1">
            <w:r w:rsidRPr="00D86026">
              <w:rPr>
                <w:rStyle w:val="Hyperlink"/>
              </w:rPr>
              <w:t>PART 1. BRIEF SUMMARY ON THE AUDIT OF STATE BUDGET EXECUTION IN 2021</w:t>
            </w:r>
            <w:r>
              <w:rPr>
                <w:webHidden/>
              </w:rPr>
              <w:tab/>
            </w:r>
            <w:r>
              <w:rPr>
                <w:webHidden/>
              </w:rPr>
              <w:fldChar w:fldCharType="begin"/>
            </w:r>
            <w:r>
              <w:rPr>
                <w:webHidden/>
              </w:rPr>
              <w:instrText xml:space="preserve"> PAGEREF _Toc141357943 \h </w:instrText>
            </w:r>
            <w:r>
              <w:rPr>
                <w:webHidden/>
              </w:rPr>
            </w:r>
            <w:r>
              <w:rPr>
                <w:webHidden/>
              </w:rPr>
              <w:fldChar w:fldCharType="separate"/>
            </w:r>
            <w:r>
              <w:rPr>
                <w:webHidden/>
              </w:rPr>
              <w:t>8</w:t>
            </w:r>
            <w:r>
              <w:rPr>
                <w:webHidden/>
              </w:rPr>
              <w:fldChar w:fldCharType="end"/>
            </w:r>
          </w:hyperlink>
        </w:p>
        <w:p w:rsidR="005418AC" w:rsidRDefault="005418AC">
          <w:pPr>
            <w:pStyle w:val="TOC2"/>
            <w:rPr>
              <w:rFonts w:asciiTheme="minorHAnsi" w:eastAsiaTheme="minorEastAsia" w:hAnsiTheme="minorHAnsi" w:cstheme="minorBidi"/>
              <w:b w:val="0"/>
              <w:iCs w:val="0"/>
              <w:color w:val="auto"/>
              <w:spacing w:val="0"/>
              <w:lang w:val="en-AM"/>
            </w:rPr>
          </w:pPr>
          <w:hyperlink w:anchor="_Toc141357944" w:history="1">
            <w:r w:rsidRPr="00D86026">
              <w:rPr>
                <w:rStyle w:val="Hyperlink"/>
                <w:rFonts w:cs="Sylfaen"/>
              </w:rPr>
              <w:t>PART</w:t>
            </w:r>
            <w:r w:rsidRPr="00D86026">
              <w:rPr>
                <w:rStyle w:val="Hyperlink"/>
              </w:rPr>
              <w:t xml:space="preserve"> 2. BRIEF SUMMARY OF RISK-BASED METHODOLOGY AUDITS</w:t>
            </w:r>
            <w:r>
              <w:rPr>
                <w:webHidden/>
              </w:rPr>
              <w:tab/>
            </w:r>
            <w:r>
              <w:rPr>
                <w:webHidden/>
              </w:rPr>
              <w:fldChar w:fldCharType="begin"/>
            </w:r>
            <w:r>
              <w:rPr>
                <w:webHidden/>
              </w:rPr>
              <w:instrText xml:space="preserve"> PAGEREF _Toc141357944 \h </w:instrText>
            </w:r>
            <w:r>
              <w:rPr>
                <w:webHidden/>
              </w:rPr>
            </w:r>
            <w:r>
              <w:rPr>
                <w:webHidden/>
              </w:rPr>
              <w:fldChar w:fldCharType="separate"/>
            </w:r>
            <w:r>
              <w:rPr>
                <w:webHidden/>
              </w:rPr>
              <w:t>9</w:t>
            </w:r>
            <w:r>
              <w:rPr>
                <w:webHidden/>
              </w:rPr>
              <w:fldChar w:fldCharType="end"/>
            </w:r>
          </w:hyperlink>
        </w:p>
        <w:p w:rsidR="005418AC" w:rsidRDefault="005418AC">
          <w:pPr>
            <w:pStyle w:val="TOC2"/>
            <w:rPr>
              <w:rFonts w:asciiTheme="minorHAnsi" w:eastAsiaTheme="minorEastAsia" w:hAnsiTheme="minorHAnsi" w:cstheme="minorBidi"/>
              <w:b w:val="0"/>
              <w:iCs w:val="0"/>
              <w:color w:val="auto"/>
              <w:spacing w:val="0"/>
              <w:lang w:val="en-AM"/>
            </w:rPr>
          </w:pPr>
          <w:hyperlink w:anchor="_Toc141357945" w:history="1">
            <w:r w:rsidRPr="00D86026">
              <w:rPr>
                <w:rStyle w:val="Hyperlink"/>
              </w:rPr>
              <w:t>PART  3. INFORMATION ON THE IMPLEMENTATION OF THE INTERNAL PROCESSES PROGRAM OF THE AUDIT CHAMBER OF AUDITS AND EXTERNAL AUDIT CONCLUSION</w:t>
            </w:r>
            <w:r>
              <w:rPr>
                <w:webHidden/>
              </w:rPr>
              <w:tab/>
            </w:r>
            <w:r>
              <w:rPr>
                <w:webHidden/>
              </w:rPr>
              <w:fldChar w:fldCharType="begin"/>
            </w:r>
            <w:r>
              <w:rPr>
                <w:webHidden/>
              </w:rPr>
              <w:instrText xml:space="preserve"> PAGEREF _Toc141357945 \h </w:instrText>
            </w:r>
            <w:r>
              <w:rPr>
                <w:webHidden/>
              </w:rPr>
            </w:r>
            <w:r>
              <w:rPr>
                <w:webHidden/>
              </w:rPr>
              <w:fldChar w:fldCharType="separate"/>
            </w:r>
            <w:r>
              <w:rPr>
                <w:webHidden/>
              </w:rPr>
              <w:t>15</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46" w:history="1">
            <w:r w:rsidRPr="00D86026">
              <w:rPr>
                <w:rStyle w:val="Hyperlink"/>
              </w:rPr>
              <w:t>OUTPATIENT HEALTH  SERVICES IN THE MINISTRY OF HEALTH</w:t>
            </w:r>
            <w:r>
              <w:rPr>
                <w:webHidden/>
              </w:rPr>
              <w:tab/>
            </w:r>
            <w:r>
              <w:rPr>
                <w:webHidden/>
              </w:rPr>
              <w:fldChar w:fldCharType="begin"/>
            </w:r>
            <w:r>
              <w:rPr>
                <w:webHidden/>
              </w:rPr>
              <w:instrText xml:space="preserve"> PAGEREF _Toc141357946 \h </w:instrText>
            </w:r>
            <w:r>
              <w:rPr>
                <w:webHidden/>
              </w:rPr>
            </w:r>
            <w:r>
              <w:rPr>
                <w:webHidden/>
              </w:rPr>
              <w:fldChar w:fldCharType="separate"/>
            </w:r>
            <w:r>
              <w:rPr>
                <w:webHidden/>
              </w:rPr>
              <w:t>26</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47" w:history="1">
            <w:r w:rsidRPr="00D86026">
              <w:rPr>
                <w:rStyle w:val="Hyperlink"/>
              </w:rPr>
              <w:t>HEALTH SERVICES PROVIDED TO SOCIALLY VULNERABLE  AND SPECIFIC GROUPS OF PERSONS, MINISTRY OF HEALTH</w:t>
            </w:r>
            <w:r>
              <w:rPr>
                <w:webHidden/>
              </w:rPr>
              <w:tab/>
            </w:r>
            <w:r>
              <w:rPr>
                <w:webHidden/>
              </w:rPr>
              <w:fldChar w:fldCharType="begin"/>
            </w:r>
            <w:r>
              <w:rPr>
                <w:webHidden/>
              </w:rPr>
              <w:instrText xml:space="preserve"> PAGEREF _Toc141357947 \h </w:instrText>
            </w:r>
            <w:r>
              <w:rPr>
                <w:webHidden/>
              </w:rPr>
            </w:r>
            <w:r>
              <w:rPr>
                <w:webHidden/>
              </w:rPr>
              <w:fldChar w:fldCharType="separate"/>
            </w:r>
            <w:r>
              <w:rPr>
                <w:webHidden/>
              </w:rPr>
              <w:t>26</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48" w:history="1">
            <w:r w:rsidRPr="00D86026">
              <w:rPr>
                <w:rStyle w:val="Hyperlink"/>
              </w:rPr>
              <w:t>EXECUTION OF BUDGET EXPENDITURES CONDITIONED BY  THE NEW CORONA VIRUS (COVID-19) IN THE STATE REVENUES COMMITTEE</w:t>
            </w:r>
            <w:r>
              <w:rPr>
                <w:webHidden/>
              </w:rPr>
              <w:tab/>
            </w:r>
            <w:r>
              <w:rPr>
                <w:webHidden/>
              </w:rPr>
              <w:fldChar w:fldCharType="begin"/>
            </w:r>
            <w:r>
              <w:rPr>
                <w:webHidden/>
              </w:rPr>
              <w:instrText xml:space="preserve"> PAGEREF _Toc141357948 \h </w:instrText>
            </w:r>
            <w:r>
              <w:rPr>
                <w:webHidden/>
              </w:rPr>
            </w:r>
            <w:r>
              <w:rPr>
                <w:webHidden/>
              </w:rPr>
              <w:fldChar w:fldCharType="separate"/>
            </w:r>
            <w:r>
              <w:rPr>
                <w:webHidden/>
              </w:rPr>
              <w:t>27</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49" w:history="1">
            <w:r w:rsidRPr="00D86026">
              <w:rPr>
                <w:rStyle w:val="Hyperlink"/>
              </w:rPr>
              <w:t>MINISTRY OF NATURE PROTECTION, FORESTS YSE PROCESS</w:t>
            </w:r>
            <w:r>
              <w:rPr>
                <w:webHidden/>
              </w:rPr>
              <w:tab/>
            </w:r>
            <w:r>
              <w:rPr>
                <w:webHidden/>
              </w:rPr>
              <w:fldChar w:fldCharType="begin"/>
            </w:r>
            <w:r>
              <w:rPr>
                <w:webHidden/>
              </w:rPr>
              <w:instrText xml:space="preserve"> PAGEREF _Toc141357949 \h </w:instrText>
            </w:r>
            <w:r>
              <w:rPr>
                <w:webHidden/>
              </w:rPr>
            </w:r>
            <w:r>
              <w:rPr>
                <w:webHidden/>
              </w:rPr>
              <w:fldChar w:fldCharType="separate"/>
            </w:r>
            <w:r>
              <w:rPr>
                <w:webHidden/>
              </w:rPr>
              <w:t>27</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50" w:history="1">
            <w:r w:rsidRPr="00D86026">
              <w:rPr>
                <w:rStyle w:val="Hyperlink"/>
              </w:rPr>
              <w:t>REGULATED ACTIVITIES  OF STATE BUDGET RECEIPTS FORMATION, RA STATE REVENUES COMMITTEE</w:t>
            </w:r>
            <w:r>
              <w:rPr>
                <w:webHidden/>
              </w:rPr>
              <w:tab/>
            </w:r>
            <w:r>
              <w:rPr>
                <w:webHidden/>
              </w:rPr>
              <w:fldChar w:fldCharType="begin"/>
            </w:r>
            <w:r>
              <w:rPr>
                <w:webHidden/>
              </w:rPr>
              <w:instrText xml:space="preserve"> PAGEREF _Toc141357950 \h </w:instrText>
            </w:r>
            <w:r>
              <w:rPr>
                <w:webHidden/>
              </w:rPr>
            </w:r>
            <w:r>
              <w:rPr>
                <w:webHidden/>
              </w:rPr>
              <w:fldChar w:fldCharType="separate"/>
            </w:r>
            <w:r>
              <w:rPr>
                <w:webHidden/>
              </w:rPr>
              <w:t>28</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51" w:history="1">
            <w:r w:rsidRPr="00D86026">
              <w:rPr>
                <w:rStyle w:val="Hyperlink"/>
              </w:rPr>
              <w:t>REPUBLIC OF ARMENIA DIGITAL TRANSFORMATION (DIGITIZATION) PROCESS</w:t>
            </w:r>
            <w:r>
              <w:rPr>
                <w:webHidden/>
              </w:rPr>
              <w:tab/>
            </w:r>
            <w:r>
              <w:rPr>
                <w:webHidden/>
              </w:rPr>
              <w:fldChar w:fldCharType="begin"/>
            </w:r>
            <w:r>
              <w:rPr>
                <w:webHidden/>
              </w:rPr>
              <w:instrText xml:space="preserve"> PAGEREF _Toc141357951 \h </w:instrText>
            </w:r>
            <w:r>
              <w:rPr>
                <w:webHidden/>
              </w:rPr>
            </w:r>
            <w:r>
              <w:rPr>
                <w:webHidden/>
              </w:rPr>
              <w:fldChar w:fldCharType="separate"/>
            </w:r>
            <w:r>
              <w:rPr>
                <w:webHidden/>
              </w:rPr>
              <w:t>28</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52" w:history="1">
            <w:r w:rsidRPr="00D86026">
              <w:rPr>
                <w:rStyle w:val="Hyperlink"/>
              </w:rPr>
              <w:t>CAUCASUS ELECTRICITY TRANSMISSION NETWORK LOAN AND GRANT PROGRAMS,  MINISTY OF TERRITORIAL ADMINISTRATION  AND INFRASTRUCTURES</w:t>
            </w:r>
            <w:r>
              <w:rPr>
                <w:webHidden/>
              </w:rPr>
              <w:tab/>
            </w:r>
            <w:r>
              <w:rPr>
                <w:webHidden/>
              </w:rPr>
              <w:fldChar w:fldCharType="begin"/>
            </w:r>
            <w:r>
              <w:rPr>
                <w:webHidden/>
              </w:rPr>
              <w:instrText xml:space="preserve"> PAGEREF _Toc141357952 \h </w:instrText>
            </w:r>
            <w:r>
              <w:rPr>
                <w:webHidden/>
              </w:rPr>
            </w:r>
            <w:r>
              <w:rPr>
                <w:webHidden/>
              </w:rPr>
              <w:fldChar w:fldCharType="separate"/>
            </w:r>
            <w:r>
              <w:rPr>
                <w:webHidden/>
              </w:rPr>
              <w:t>29</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53" w:history="1">
            <w:r w:rsidRPr="00D86026">
              <w:rPr>
                <w:rStyle w:val="Hyperlink"/>
              </w:rPr>
              <w:t>TECHNICAL AND ECONOMIC ACTIVITIES OF TSAGHKADZOR MUNICIPALITY</w:t>
            </w:r>
            <w:r>
              <w:rPr>
                <w:webHidden/>
              </w:rPr>
              <w:tab/>
            </w:r>
            <w:r>
              <w:rPr>
                <w:webHidden/>
              </w:rPr>
              <w:fldChar w:fldCharType="begin"/>
            </w:r>
            <w:r>
              <w:rPr>
                <w:webHidden/>
              </w:rPr>
              <w:instrText xml:space="preserve"> PAGEREF _Toc141357953 \h </w:instrText>
            </w:r>
            <w:r>
              <w:rPr>
                <w:webHidden/>
              </w:rPr>
            </w:r>
            <w:r>
              <w:rPr>
                <w:webHidden/>
              </w:rPr>
              <w:fldChar w:fldCharType="separate"/>
            </w:r>
            <w:r>
              <w:rPr>
                <w:webHidden/>
              </w:rPr>
              <w:t>29</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54" w:history="1">
            <w:r w:rsidRPr="00D86026">
              <w:rPr>
                <w:rStyle w:val="Hyperlink"/>
              </w:rPr>
              <w:t>ROADS NETWORK IMPROMENET LOAN AND GRANT PROGRAMS, MINISTRY OF TERRITORIAL ADMINISTRATIION AND INFRASTRUCTURES</w:t>
            </w:r>
            <w:r>
              <w:rPr>
                <w:webHidden/>
              </w:rPr>
              <w:tab/>
            </w:r>
            <w:r>
              <w:rPr>
                <w:webHidden/>
              </w:rPr>
              <w:fldChar w:fldCharType="begin"/>
            </w:r>
            <w:r>
              <w:rPr>
                <w:webHidden/>
              </w:rPr>
              <w:instrText xml:space="preserve"> PAGEREF _Toc141357954 \h </w:instrText>
            </w:r>
            <w:r>
              <w:rPr>
                <w:webHidden/>
              </w:rPr>
            </w:r>
            <w:r>
              <w:rPr>
                <w:webHidden/>
              </w:rPr>
              <w:fldChar w:fldCharType="separate"/>
            </w:r>
            <w:r>
              <w:rPr>
                <w:webHidden/>
              </w:rPr>
              <w:t>30</w:t>
            </w:r>
            <w:r>
              <w:rPr>
                <w:webHidden/>
              </w:rPr>
              <w:fldChar w:fldCharType="end"/>
            </w:r>
          </w:hyperlink>
        </w:p>
        <w:p w:rsidR="005418AC" w:rsidRDefault="005418AC">
          <w:pPr>
            <w:pStyle w:val="TOC1"/>
            <w:rPr>
              <w:rFonts w:asciiTheme="minorHAnsi" w:eastAsiaTheme="minorEastAsia" w:hAnsiTheme="minorHAnsi" w:cstheme="minorBidi"/>
              <w:bCs w:val="0"/>
              <w:iCs w:val="0"/>
              <w:color w:val="auto"/>
              <w:spacing w:val="0"/>
              <w:szCs w:val="24"/>
              <w:lang w:val="en-AM"/>
            </w:rPr>
          </w:pPr>
          <w:hyperlink w:anchor="_Toc141357955" w:history="1">
            <w:r w:rsidRPr="00D86026">
              <w:rPr>
                <w:rStyle w:val="Hyperlink"/>
              </w:rPr>
              <w:t>USE OF FUNDS TRANSFERRED TO THE RA STATE BUDGET AS A DONATION BY THE "HAYASTAN" ALL-ARMENIAN FUND</w:t>
            </w:r>
            <w:r>
              <w:rPr>
                <w:webHidden/>
              </w:rPr>
              <w:tab/>
            </w:r>
            <w:r>
              <w:rPr>
                <w:webHidden/>
              </w:rPr>
              <w:fldChar w:fldCharType="begin"/>
            </w:r>
            <w:r>
              <w:rPr>
                <w:webHidden/>
              </w:rPr>
              <w:instrText xml:space="preserve"> PAGEREF _Toc141357955 \h </w:instrText>
            </w:r>
            <w:r>
              <w:rPr>
                <w:webHidden/>
              </w:rPr>
            </w:r>
            <w:r>
              <w:rPr>
                <w:webHidden/>
              </w:rPr>
              <w:fldChar w:fldCharType="separate"/>
            </w:r>
            <w:r>
              <w:rPr>
                <w:webHidden/>
              </w:rPr>
              <w:t>30</w:t>
            </w:r>
            <w:r>
              <w:rPr>
                <w:webHidden/>
              </w:rPr>
              <w:fldChar w:fldCharType="end"/>
            </w:r>
          </w:hyperlink>
        </w:p>
        <w:p w:rsidR="003E01F6" w:rsidRPr="00D92A24" w:rsidRDefault="00925E15" w:rsidP="00961909">
          <w:pPr>
            <w:pStyle w:val="TOC2"/>
            <w:rPr>
              <w:noProof w:val="0"/>
              <w:lang w:val="en-US"/>
            </w:rPr>
          </w:pPr>
          <w:r w:rsidRPr="00D92A24">
            <w:rPr>
              <w:bCs/>
              <w:noProof w:val="0"/>
              <w:color w:val="1F497D" w:themeColor="text2"/>
              <w:lang w:val="en-US"/>
            </w:rPr>
            <w:fldChar w:fldCharType="end"/>
          </w:r>
        </w:p>
      </w:sdtContent>
    </w:sdt>
    <w:p w:rsidR="002614B0" w:rsidRPr="00D92A24" w:rsidRDefault="002614B0">
      <w:pPr>
        <w:rPr>
          <w:rStyle w:val="BookTitle"/>
          <w:rFonts w:ascii="GHEA Grapalat" w:eastAsiaTheme="majorEastAsia" w:hAnsi="GHEA Grapalat" w:cs="Arial"/>
          <w:i w:val="0"/>
          <w:iCs w:val="0"/>
          <w:color w:val="1F497D" w:themeColor="text2"/>
          <w:spacing w:val="0"/>
          <w:sz w:val="26"/>
          <w:szCs w:val="30"/>
        </w:rPr>
      </w:pPr>
      <w:r w:rsidRPr="00D92A24">
        <w:rPr>
          <w:rStyle w:val="BookTitle"/>
          <w:rFonts w:ascii="GHEA Grapalat" w:hAnsi="GHEA Grapalat" w:cs="Arial"/>
          <w:b w:val="0"/>
          <w:bCs w:val="0"/>
          <w:i w:val="0"/>
          <w:iCs w:val="0"/>
          <w:color w:val="1F497D" w:themeColor="text2"/>
          <w:spacing w:val="0"/>
          <w:szCs w:val="30"/>
        </w:rPr>
        <w:br w:type="page"/>
      </w:r>
    </w:p>
    <w:p w:rsidR="00ED7BEC" w:rsidRPr="00D92A24" w:rsidRDefault="007371B1" w:rsidP="005A52B8">
      <w:pPr>
        <w:pStyle w:val="Heading2"/>
        <w:spacing w:after="120" w:line="276" w:lineRule="auto"/>
        <w:rPr>
          <w:rStyle w:val="BookTitle"/>
          <w:rFonts w:ascii="GHEA Grapalat" w:hAnsi="GHEA Grapalat"/>
          <w:b/>
          <w:bCs/>
          <w:i w:val="0"/>
          <w:iCs w:val="0"/>
          <w:color w:val="365F91" w:themeColor="accent1" w:themeShade="BF"/>
          <w:spacing w:val="0"/>
          <w:szCs w:val="30"/>
        </w:rPr>
      </w:pPr>
      <w:bookmarkStart w:id="0" w:name="_Toc141357941"/>
      <w:r w:rsidRPr="00D92A24">
        <w:rPr>
          <w:rStyle w:val="BookTitle"/>
          <w:rFonts w:ascii="GHEA Grapalat" w:hAnsi="GHEA Grapalat" w:cs="Arial"/>
          <w:b/>
          <w:bCs/>
          <w:i w:val="0"/>
          <w:iCs w:val="0"/>
          <w:color w:val="365F91" w:themeColor="accent1" w:themeShade="BF"/>
          <w:spacing w:val="0"/>
          <w:szCs w:val="30"/>
        </w:rPr>
        <w:lastRenderedPageBreak/>
        <w:t>SUMMARY</w:t>
      </w:r>
      <w:bookmarkEnd w:id="0"/>
      <w:r w:rsidRPr="00D92A24">
        <w:rPr>
          <w:rStyle w:val="BookTitle"/>
          <w:rFonts w:ascii="GHEA Grapalat" w:hAnsi="GHEA Grapalat" w:cs="Arial"/>
          <w:b/>
          <w:bCs/>
          <w:i w:val="0"/>
          <w:iCs w:val="0"/>
          <w:color w:val="365F91" w:themeColor="accent1" w:themeShade="BF"/>
          <w:spacing w:val="0"/>
          <w:szCs w:val="30"/>
        </w:rPr>
        <w:t xml:space="preserve"> </w:t>
      </w:r>
    </w:p>
    <w:p w:rsidR="00132E44" w:rsidRPr="00D92A24" w:rsidRDefault="007371B1" w:rsidP="005A52B8">
      <w:pPr>
        <w:pStyle w:val="Quote"/>
        <w:spacing w:before="0" w:after="120" w:line="276" w:lineRule="auto"/>
        <w:ind w:left="0" w:right="-5"/>
        <w:jc w:val="both"/>
        <w:rPr>
          <w:rStyle w:val="BookTitle"/>
          <w:rFonts w:ascii="GHEA Grapalat" w:hAnsi="GHEA Grapalat"/>
          <w:b w:val="0"/>
          <w:color w:val="auto"/>
          <w:sz w:val="24"/>
          <w:szCs w:val="24"/>
        </w:rPr>
      </w:pPr>
      <w:r w:rsidRPr="00D92A24">
        <w:rPr>
          <w:rStyle w:val="BookTitle"/>
          <w:rFonts w:ascii="GHEA Grapalat" w:hAnsi="GHEA Grapalat"/>
          <w:b w:val="0"/>
          <w:color w:val="auto"/>
          <w:sz w:val="24"/>
          <w:szCs w:val="24"/>
        </w:rPr>
        <w:t xml:space="preserve">This annual report is submitted in compliance with Article 198, Part 3, Clause 1 of the Constitution of the Republic of Armenia, as well as Article 5, Paragraph 4, Sub-paragraph a) and Article 28 of the RA Law "On the Audit Chamber". It was prepared based on the International Organization of Supreme Audit Institutions (INTOSAI) standards.  </w:t>
      </w:r>
    </w:p>
    <w:p w:rsidR="00113D0E" w:rsidRPr="00D92A24" w:rsidRDefault="007371B1" w:rsidP="00C44F04">
      <w:pPr>
        <w:pStyle w:val="Heading2"/>
        <w:spacing w:after="120" w:line="276" w:lineRule="auto"/>
        <w:rPr>
          <w:rFonts w:ascii="GHEA Grapalat" w:hAnsi="GHEA Grapalat" w:cs="Arial"/>
          <w:color w:val="1F497D" w:themeColor="text2"/>
        </w:rPr>
      </w:pPr>
      <w:bookmarkStart w:id="1" w:name="_Toc141357942"/>
      <w:r w:rsidRPr="00D92A24">
        <w:rPr>
          <w:rFonts w:ascii="GHEA Grapalat" w:hAnsi="GHEA Grapalat" w:cs="Arial"/>
          <w:color w:val="1F497D" w:themeColor="text2"/>
        </w:rPr>
        <w:t>AUDIT PROCESS</w:t>
      </w:r>
      <w:bookmarkEnd w:id="1"/>
      <w:r w:rsidRPr="00D92A24">
        <w:rPr>
          <w:rFonts w:ascii="GHEA Grapalat" w:hAnsi="GHEA Grapalat" w:cs="Arial"/>
          <w:color w:val="1F497D" w:themeColor="text2"/>
        </w:rPr>
        <w:t xml:space="preserve"> </w:t>
      </w:r>
    </w:p>
    <w:p w:rsidR="00384279" w:rsidRPr="00D92A24" w:rsidRDefault="007371B1" w:rsidP="007371B1">
      <w:pPr>
        <w:pStyle w:val="Quote"/>
        <w:spacing w:before="120"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 xml:space="preserve">The Audit Chamber conducted 54 audits within the framework of the 2022 activity program, 40 of which </w:t>
      </w:r>
      <w:r w:rsidR="00D92A24" w:rsidRPr="00D92A24">
        <w:rPr>
          <w:rFonts w:ascii="GHEA Grapalat" w:hAnsi="GHEA Grapalat"/>
          <w:i w:val="0"/>
          <w:color w:val="auto"/>
          <w:sz w:val="24"/>
          <w:szCs w:val="24"/>
        </w:rPr>
        <w:t>we recarried</w:t>
      </w:r>
      <w:r w:rsidR="009A7930" w:rsidRPr="00D92A24">
        <w:rPr>
          <w:rFonts w:ascii="GHEA Grapalat" w:hAnsi="GHEA Grapalat"/>
          <w:i w:val="0"/>
          <w:color w:val="auto"/>
          <w:sz w:val="24"/>
          <w:szCs w:val="24"/>
        </w:rPr>
        <w:t xml:space="preserve"> out in </w:t>
      </w:r>
      <w:proofErr w:type="gramStart"/>
      <w:r w:rsidR="009A7930" w:rsidRPr="00D92A24">
        <w:rPr>
          <w:rFonts w:ascii="GHEA Grapalat" w:hAnsi="GHEA Grapalat"/>
          <w:i w:val="0"/>
          <w:color w:val="auto"/>
          <w:sz w:val="24"/>
          <w:szCs w:val="24"/>
        </w:rPr>
        <w:t xml:space="preserve">accordance </w:t>
      </w:r>
      <w:r w:rsidR="00EA2732" w:rsidRPr="00D92A24">
        <w:rPr>
          <w:rFonts w:ascii="GHEA Grapalat" w:hAnsi="GHEA Grapalat"/>
          <w:i w:val="0"/>
          <w:color w:val="auto"/>
          <w:sz w:val="24"/>
          <w:szCs w:val="24"/>
        </w:rPr>
        <w:t xml:space="preserve"> </w:t>
      </w:r>
      <w:r w:rsidR="009A7930" w:rsidRPr="00D92A24">
        <w:rPr>
          <w:rFonts w:ascii="GHEA Grapalat" w:hAnsi="GHEA Grapalat"/>
          <w:i w:val="0"/>
          <w:color w:val="auto"/>
          <w:sz w:val="24"/>
          <w:szCs w:val="24"/>
        </w:rPr>
        <w:t>with</w:t>
      </w:r>
      <w:proofErr w:type="gramEnd"/>
      <w:r w:rsidR="00EA2732" w:rsidRPr="00D92A24">
        <w:rPr>
          <w:rFonts w:ascii="GHEA Grapalat" w:hAnsi="GHEA Grapalat"/>
          <w:i w:val="0"/>
          <w:color w:val="auto"/>
          <w:sz w:val="24"/>
          <w:szCs w:val="24"/>
        </w:rPr>
        <w:t xml:space="preserve"> </w:t>
      </w:r>
      <w:r w:rsidRPr="00D92A24">
        <w:rPr>
          <w:rFonts w:ascii="GHEA Grapalat" w:hAnsi="GHEA Grapalat"/>
          <w:i w:val="0"/>
          <w:color w:val="auto"/>
          <w:sz w:val="24"/>
          <w:szCs w:val="24"/>
        </w:rPr>
        <w:t xml:space="preserve"> the first part of the Audit Chamber's 2022 activity program (audits of three, six, nine month</w:t>
      </w:r>
      <w:r w:rsidR="00EA2732" w:rsidRPr="00D92A24">
        <w:rPr>
          <w:rFonts w:ascii="GHEA Grapalat" w:hAnsi="GHEA Grapalat"/>
          <w:i w:val="0"/>
          <w:color w:val="auto"/>
          <w:sz w:val="24"/>
          <w:szCs w:val="24"/>
        </w:rPr>
        <w:t>ly</w:t>
      </w:r>
      <w:r w:rsidRPr="00D92A24">
        <w:rPr>
          <w:rFonts w:ascii="GHEA Grapalat" w:hAnsi="GHEA Grapalat"/>
          <w:i w:val="0"/>
          <w:color w:val="auto"/>
          <w:sz w:val="24"/>
          <w:szCs w:val="24"/>
        </w:rPr>
        <w:t xml:space="preserve"> and annual execution of the 2022 state budget), while 11 of them were </w:t>
      </w:r>
      <w:r w:rsidR="009A7930" w:rsidRPr="00D92A24">
        <w:rPr>
          <w:rFonts w:ascii="GHEA Grapalat" w:hAnsi="GHEA Grapalat"/>
          <w:i w:val="0"/>
          <w:color w:val="auto"/>
          <w:sz w:val="24"/>
          <w:szCs w:val="24"/>
        </w:rPr>
        <w:t xml:space="preserve">conducted </w:t>
      </w:r>
      <w:r w:rsidRPr="00D92A24">
        <w:rPr>
          <w:rFonts w:ascii="GHEA Grapalat" w:hAnsi="GHEA Grapalat"/>
          <w:i w:val="0"/>
          <w:color w:val="auto"/>
          <w:sz w:val="24"/>
          <w:szCs w:val="24"/>
        </w:rPr>
        <w:t xml:space="preserve">under  the second part of the activity program, within the framework of the audits approved by the risk-based methodology.  3 audits were conducted within the </w:t>
      </w:r>
      <w:r w:rsidR="009A7930" w:rsidRPr="00D92A24">
        <w:rPr>
          <w:rFonts w:ascii="GHEA Grapalat" w:hAnsi="GHEA Grapalat"/>
          <w:i w:val="0"/>
          <w:color w:val="auto"/>
          <w:sz w:val="24"/>
          <w:szCs w:val="24"/>
        </w:rPr>
        <w:t xml:space="preserve">scope </w:t>
      </w:r>
      <w:r w:rsidRPr="00D92A24">
        <w:rPr>
          <w:rFonts w:ascii="GHEA Grapalat" w:hAnsi="GHEA Grapalat"/>
          <w:i w:val="0"/>
          <w:color w:val="auto"/>
          <w:sz w:val="24"/>
          <w:szCs w:val="24"/>
        </w:rPr>
        <w:t xml:space="preserve">of the third part of the activity program, </w:t>
      </w:r>
      <w:r w:rsidR="00EA2732" w:rsidRPr="00D92A24">
        <w:rPr>
          <w:rFonts w:ascii="GHEA Grapalat" w:hAnsi="GHEA Grapalat"/>
          <w:i w:val="0"/>
          <w:color w:val="auto"/>
          <w:sz w:val="24"/>
          <w:szCs w:val="24"/>
        </w:rPr>
        <w:t xml:space="preserve">under </w:t>
      </w:r>
      <w:r w:rsidRPr="00D92A24">
        <w:rPr>
          <w:rFonts w:ascii="GHEA Grapalat" w:hAnsi="GHEA Grapalat"/>
          <w:i w:val="0"/>
          <w:color w:val="auto"/>
          <w:sz w:val="24"/>
          <w:szCs w:val="24"/>
        </w:rPr>
        <w:t xml:space="preserve">joint </w:t>
      </w:r>
      <w:r w:rsidR="009A7930" w:rsidRPr="00D92A24">
        <w:rPr>
          <w:rFonts w:ascii="GHEA Grapalat" w:hAnsi="GHEA Grapalat"/>
          <w:i w:val="0"/>
          <w:color w:val="auto"/>
          <w:sz w:val="24"/>
          <w:szCs w:val="24"/>
        </w:rPr>
        <w:t xml:space="preserve">activities </w:t>
      </w:r>
      <w:r w:rsidRPr="00D92A24">
        <w:rPr>
          <w:rFonts w:ascii="GHEA Grapalat" w:hAnsi="GHEA Grapalat"/>
          <w:i w:val="0"/>
          <w:color w:val="auto"/>
          <w:sz w:val="24"/>
          <w:szCs w:val="24"/>
        </w:rPr>
        <w:t>stipulated by international agreements.</w:t>
      </w:r>
    </w:p>
    <w:p w:rsidR="00E37FA8" w:rsidRPr="00D92A24" w:rsidRDefault="007371B1" w:rsidP="00E37FA8">
      <w:pPr>
        <w:spacing w:after="120" w:line="276" w:lineRule="auto"/>
        <w:jc w:val="both"/>
        <w:rPr>
          <w:rFonts w:ascii="GHEA Grapalat" w:hAnsi="GHEA Grapalat"/>
          <w:b/>
          <w:color w:val="1F497D" w:themeColor="text2"/>
          <w:sz w:val="24"/>
          <w:szCs w:val="24"/>
          <w:shd w:val="clear" w:color="auto" w:fill="FFFFFF"/>
        </w:rPr>
      </w:pPr>
      <w:r w:rsidRPr="00D92A24">
        <w:rPr>
          <w:rFonts w:ascii="GHEA Grapalat" w:hAnsi="GHEA Grapalat"/>
          <w:b/>
          <w:color w:val="1F497D" w:themeColor="text2"/>
          <w:sz w:val="24"/>
          <w:szCs w:val="24"/>
          <w:shd w:val="clear" w:color="auto" w:fill="FFFFFF"/>
        </w:rPr>
        <w:t xml:space="preserve">AUDITS OF STATE BUDGET EXECUTION </w:t>
      </w:r>
    </w:p>
    <w:p w:rsidR="007371B1" w:rsidRPr="00D92A24" w:rsidRDefault="007371B1" w:rsidP="007371B1">
      <w:pPr>
        <w:spacing w:after="120" w:line="276" w:lineRule="auto"/>
        <w:jc w:val="both"/>
        <w:rPr>
          <w:rFonts w:ascii="GHEA Grapalat" w:hAnsi="GHEA Grapalat"/>
          <w:sz w:val="24"/>
          <w:szCs w:val="24"/>
        </w:rPr>
      </w:pPr>
      <w:r w:rsidRPr="00D92A24">
        <w:rPr>
          <w:rFonts w:ascii="GHEA Grapalat" w:hAnsi="GHEA Grapalat"/>
          <w:sz w:val="24"/>
          <w:szCs w:val="24"/>
        </w:rPr>
        <w:t xml:space="preserve">In accordance with the procedure established by Article 27, Part 1 of the RA Law "On the Audit Chamber", the Audit Chamber has conducted a total of 40 audits on budget programs implemented by the </w:t>
      </w:r>
      <w:r w:rsidR="00971614">
        <w:rPr>
          <w:rFonts w:ascii="GHEA Grapalat" w:hAnsi="GHEA Grapalat"/>
          <w:sz w:val="24"/>
          <w:szCs w:val="24"/>
        </w:rPr>
        <w:t xml:space="preserve">lower-tier administrator </w:t>
      </w:r>
      <w:r w:rsidRPr="00D92A24">
        <w:rPr>
          <w:rFonts w:ascii="GHEA Grapalat" w:hAnsi="GHEA Grapalat"/>
          <w:sz w:val="24"/>
          <w:szCs w:val="24"/>
        </w:rPr>
        <w:t xml:space="preserve">of 10 budget allocations in order to draw up the annual conclusion on </w:t>
      </w:r>
      <w:proofErr w:type="gramStart"/>
      <w:r w:rsidRPr="00D92A24">
        <w:rPr>
          <w:rFonts w:ascii="GHEA Grapalat" w:hAnsi="GHEA Grapalat"/>
          <w:sz w:val="24"/>
          <w:szCs w:val="24"/>
        </w:rPr>
        <w:t>the  2022</w:t>
      </w:r>
      <w:proofErr w:type="gramEnd"/>
      <w:r w:rsidRPr="00D92A24">
        <w:rPr>
          <w:rFonts w:ascii="GHEA Grapalat" w:hAnsi="GHEA Grapalat"/>
          <w:sz w:val="24"/>
          <w:szCs w:val="24"/>
        </w:rPr>
        <w:t xml:space="preserve"> state budget execution.</w:t>
      </w:r>
    </w:p>
    <w:p w:rsidR="002530F2" w:rsidRPr="00D92A24" w:rsidRDefault="007371B1" w:rsidP="00CA2847">
      <w:pPr>
        <w:spacing w:after="120" w:line="276" w:lineRule="auto"/>
        <w:jc w:val="both"/>
        <w:rPr>
          <w:rFonts w:ascii="GHEA Grapalat" w:hAnsi="GHEA Grapalat"/>
          <w:sz w:val="24"/>
          <w:szCs w:val="24"/>
        </w:rPr>
      </w:pPr>
      <w:r w:rsidRPr="00D92A24">
        <w:rPr>
          <w:rFonts w:ascii="GHEA Grapalat" w:hAnsi="GHEA Grapalat"/>
          <w:sz w:val="24"/>
          <w:szCs w:val="24"/>
        </w:rPr>
        <w:t xml:space="preserve">Since, according to the RA Constitution and the RA Law "On the Audit Chamber", the conclusion of the reporting year summarizing the results of the audits on the RA state budget execution, is submitted to the RA National Assembly as an independent document and published on the website of the Audit Chamber </w:t>
      </w:r>
      <w:hyperlink r:id="rId10" w:history="1">
        <w:r w:rsidRPr="00D92A24">
          <w:rPr>
            <w:rStyle w:val="Hyperlink"/>
            <w:rFonts w:ascii="GHEA Grapalat" w:hAnsi="GHEA Grapalat"/>
            <w:sz w:val="24"/>
            <w:szCs w:val="24"/>
          </w:rPr>
          <w:t>www.armsai.am</w:t>
        </w:r>
      </w:hyperlink>
      <w:r w:rsidRPr="00D92A24">
        <w:rPr>
          <w:rFonts w:ascii="GHEA Grapalat" w:hAnsi="GHEA Grapalat"/>
          <w:sz w:val="24"/>
          <w:szCs w:val="24"/>
        </w:rPr>
        <w:t xml:space="preserve">  </w:t>
      </w:r>
      <w:r w:rsidR="009A7930" w:rsidRPr="00D92A24">
        <w:rPr>
          <w:rFonts w:ascii="GHEA Grapalat" w:hAnsi="GHEA Grapalat"/>
          <w:sz w:val="24"/>
          <w:szCs w:val="24"/>
        </w:rPr>
        <w:t xml:space="preserve">based on a </w:t>
      </w:r>
      <w:r w:rsidRPr="00D92A24">
        <w:rPr>
          <w:rFonts w:ascii="GHEA Grapalat" w:hAnsi="GHEA Grapalat"/>
          <w:sz w:val="24"/>
          <w:szCs w:val="24"/>
        </w:rPr>
        <w:t xml:space="preserve">separate schedule, it is not included in this annual report. At the same time, based on Article 28, Part 1, Clause 1 of the RA Law "On the Audit Chamber", Part 1 of this annual report includes a </w:t>
      </w:r>
      <w:proofErr w:type="gramStart"/>
      <w:r w:rsidRPr="00D92A24">
        <w:rPr>
          <w:rFonts w:ascii="GHEA Grapalat" w:hAnsi="GHEA Grapalat"/>
          <w:sz w:val="24"/>
          <w:szCs w:val="24"/>
        </w:rPr>
        <w:t>brief  summary</w:t>
      </w:r>
      <w:proofErr w:type="gramEnd"/>
      <w:r w:rsidRPr="00D92A24">
        <w:rPr>
          <w:rFonts w:ascii="GHEA Grapalat" w:hAnsi="GHEA Grapalat"/>
          <w:sz w:val="24"/>
          <w:szCs w:val="24"/>
        </w:rPr>
        <w:t xml:space="preserve"> on the 2021 state budget execution audit.</w:t>
      </w:r>
    </w:p>
    <w:p w:rsidR="00CA2847" w:rsidRPr="00D92A24" w:rsidRDefault="00652FB2" w:rsidP="00CA2847">
      <w:pPr>
        <w:spacing w:after="120" w:line="276" w:lineRule="auto"/>
        <w:jc w:val="both"/>
        <w:rPr>
          <w:rFonts w:ascii="GHEA Grapalat" w:hAnsi="GHEA Grapalat"/>
          <w:b/>
          <w:color w:val="1F497D" w:themeColor="text2"/>
          <w:sz w:val="24"/>
          <w:szCs w:val="24"/>
          <w:shd w:val="clear" w:color="auto" w:fill="FFFFFF"/>
        </w:rPr>
      </w:pPr>
      <w:r w:rsidRPr="00D92A24">
        <w:rPr>
          <w:rFonts w:ascii="GHEA Grapalat" w:hAnsi="GHEA Grapalat"/>
          <w:b/>
          <w:color w:val="1F497D" w:themeColor="text2"/>
          <w:sz w:val="24"/>
          <w:szCs w:val="24"/>
          <w:shd w:val="clear" w:color="auto" w:fill="FFFFFF"/>
        </w:rPr>
        <w:t xml:space="preserve">AUDITS CONDUCTED WITH RISK-BASED METHODOLOGIES </w:t>
      </w:r>
    </w:p>
    <w:p w:rsidR="00BA73F7" w:rsidRPr="00D92A24" w:rsidRDefault="00BA73F7" w:rsidP="00CA2847">
      <w:pPr>
        <w:pStyle w:val="Quote"/>
        <w:spacing w:before="120"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 xml:space="preserve">Within the framework of the second part of the Audit Chambers 2022 activity program (using the risk-based methodology), 11 of the 18 audits planned have been completed, 3 have been suspended, 1 has been revoked, </w:t>
      </w:r>
      <w:r w:rsidR="009A7930" w:rsidRPr="00D92A24">
        <w:rPr>
          <w:rFonts w:ascii="GHEA Grapalat" w:hAnsi="GHEA Grapalat"/>
          <w:i w:val="0"/>
          <w:color w:val="auto"/>
          <w:sz w:val="24"/>
          <w:szCs w:val="24"/>
        </w:rPr>
        <w:t>while</w:t>
      </w:r>
      <w:r w:rsidRPr="00D92A24">
        <w:rPr>
          <w:rFonts w:ascii="GHEA Grapalat" w:hAnsi="GHEA Grapalat"/>
          <w:i w:val="0"/>
          <w:color w:val="auto"/>
          <w:sz w:val="24"/>
          <w:szCs w:val="24"/>
        </w:rPr>
        <w:t xml:space="preserve"> the remaining 3 are still ongoing,  so, based on Article 25, Part 4 of the Law of the Republic of Armenia on Audit Chamber, 3 program</w:t>
      </w:r>
      <w:r w:rsidR="009A7930" w:rsidRPr="00D92A24">
        <w:rPr>
          <w:rFonts w:ascii="GHEA Grapalat" w:hAnsi="GHEA Grapalat"/>
          <w:i w:val="0"/>
          <w:color w:val="auto"/>
          <w:sz w:val="24"/>
          <w:szCs w:val="24"/>
        </w:rPr>
        <w:t>matic</w:t>
      </w:r>
      <w:r w:rsidRPr="00D92A24">
        <w:rPr>
          <w:rFonts w:ascii="GHEA Grapalat" w:hAnsi="GHEA Grapalat"/>
          <w:i w:val="0"/>
          <w:color w:val="auto"/>
          <w:sz w:val="24"/>
          <w:szCs w:val="24"/>
        </w:rPr>
        <w:t xml:space="preserve"> items were transferred from the 2022 activity program to the 2023 activity program (the list of transferred, suspended and invalidated program items is </w:t>
      </w:r>
      <w:r w:rsidR="009A7930" w:rsidRPr="00D92A24">
        <w:rPr>
          <w:rFonts w:ascii="GHEA Grapalat" w:hAnsi="GHEA Grapalat"/>
          <w:i w:val="0"/>
          <w:color w:val="auto"/>
          <w:sz w:val="24"/>
          <w:szCs w:val="24"/>
        </w:rPr>
        <w:t xml:space="preserve">presented </w:t>
      </w:r>
      <w:r w:rsidRPr="00D92A24">
        <w:rPr>
          <w:rFonts w:ascii="GHEA Grapalat" w:hAnsi="GHEA Grapalat"/>
          <w:i w:val="0"/>
          <w:color w:val="auto"/>
          <w:sz w:val="24"/>
          <w:szCs w:val="24"/>
        </w:rPr>
        <w:t>in Appendix 1.).</w:t>
      </w:r>
    </w:p>
    <w:p w:rsidR="00BA73F7" w:rsidRPr="00D92A24" w:rsidRDefault="00BA73F7" w:rsidP="00BA73F7">
      <w:pPr>
        <w:pStyle w:val="Quote"/>
        <w:spacing w:before="120" w:after="120" w:line="276" w:lineRule="auto"/>
        <w:ind w:left="0" w:right="-5"/>
        <w:jc w:val="both"/>
        <w:rPr>
          <w:rFonts w:ascii="GHEA Grapalat" w:hAnsi="GHEA Grapalat"/>
          <w:bCs/>
          <w:i w:val="0"/>
          <w:color w:val="auto"/>
          <w:sz w:val="24"/>
          <w:szCs w:val="24"/>
        </w:rPr>
      </w:pPr>
      <w:r w:rsidRPr="00D92A24">
        <w:rPr>
          <w:rFonts w:ascii="GHEA Grapalat" w:hAnsi="GHEA Grapalat"/>
          <w:b/>
          <w:i w:val="0"/>
          <w:color w:val="auto"/>
          <w:sz w:val="24"/>
          <w:szCs w:val="24"/>
          <w:u w:val="single"/>
        </w:rPr>
        <w:t xml:space="preserve">Scope of audit. </w:t>
      </w:r>
      <w:r w:rsidRPr="00D92A24">
        <w:rPr>
          <w:rFonts w:ascii="GHEA Grapalat" w:hAnsi="GHEA Grapalat"/>
          <w:bCs/>
          <w:i w:val="0"/>
          <w:color w:val="auto"/>
          <w:sz w:val="24"/>
          <w:szCs w:val="24"/>
        </w:rPr>
        <w:t xml:space="preserve">In the reporting year, the audit scope of the Audit Chamber included risky and most significant areas in terms of legality, economy, as well as efficiency and </w:t>
      </w:r>
      <w:r w:rsidR="00D92A24" w:rsidRPr="00D92A24">
        <w:rPr>
          <w:rFonts w:ascii="GHEA Grapalat" w:hAnsi="GHEA Grapalat"/>
          <w:bCs/>
          <w:i w:val="0"/>
          <w:color w:val="auto"/>
          <w:sz w:val="24"/>
          <w:szCs w:val="24"/>
        </w:rPr>
        <w:t>effectiveness</w:t>
      </w:r>
      <w:r w:rsidRPr="00D92A24">
        <w:rPr>
          <w:rFonts w:ascii="GHEA Grapalat" w:hAnsi="GHEA Grapalat"/>
          <w:bCs/>
          <w:i w:val="0"/>
          <w:color w:val="auto"/>
          <w:sz w:val="24"/>
          <w:szCs w:val="24"/>
        </w:rPr>
        <w:t>, taking into account the resources of the Audit Chamber.</w:t>
      </w:r>
    </w:p>
    <w:p w:rsidR="00BA73F7" w:rsidRPr="00D92A24" w:rsidRDefault="00BA73F7" w:rsidP="00BA73F7">
      <w:pPr>
        <w:pStyle w:val="Quote"/>
        <w:spacing w:before="120" w:after="120" w:line="276" w:lineRule="auto"/>
        <w:ind w:left="0" w:right="-5"/>
        <w:jc w:val="both"/>
        <w:rPr>
          <w:rFonts w:ascii="GHEA Grapalat" w:hAnsi="GHEA Grapalat"/>
          <w:bCs/>
          <w:i w:val="0"/>
          <w:color w:val="auto"/>
          <w:sz w:val="24"/>
          <w:szCs w:val="24"/>
        </w:rPr>
      </w:pPr>
      <w:r w:rsidRPr="00D92A24">
        <w:rPr>
          <w:rFonts w:ascii="GHEA Grapalat" w:hAnsi="GHEA Grapalat"/>
          <w:b/>
          <w:i w:val="0"/>
          <w:color w:val="auto"/>
          <w:sz w:val="24"/>
          <w:szCs w:val="24"/>
          <w:u w:val="single"/>
        </w:rPr>
        <w:lastRenderedPageBreak/>
        <w:t xml:space="preserve">Published audits. </w:t>
      </w:r>
      <w:r w:rsidRPr="00D92A24">
        <w:rPr>
          <w:rFonts w:ascii="GHEA Grapalat" w:hAnsi="GHEA Grapalat"/>
          <w:bCs/>
          <w:i w:val="0"/>
          <w:color w:val="auto"/>
          <w:sz w:val="24"/>
          <w:szCs w:val="24"/>
        </w:rPr>
        <w:t xml:space="preserve">The interim conclusions approved by the Audit Chamber based on the results of 11 audits were presented to the National Assembly, the Government and the respective audited entities within the </w:t>
      </w:r>
      <w:proofErr w:type="gramStart"/>
      <w:r w:rsidRPr="00D92A24">
        <w:rPr>
          <w:rFonts w:ascii="GHEA Grapalat" w:hAnsi="GHEA Grapalat"/>
          <w:bCs/>
          <w:i w:val="0"/>
          <w:color w:val="auto"/>
          <w:sz w:val="24"/>
          <w:szCs w:val="24"/>
        </w:rPr>
        <w:t>timeframe  set</w:t>
      </w:r>
      <w:proofErr w:type="gramEnd"/>
      <w:r w:rsidRPr="00D92A24">
        <w:rPr>
          <w:rFonts w:ascii="GHEA Grapalat" w:hAnsi="GHEA Grapalat"/>
          <w:bCs/>
          <w:i w:val="0"/>
          <w:color w:val="auto"/>
          <w:sz w:val="24"/>
          <w:szCs w:val="24"/>
        </w:rPr>
        <w:t xml:space="preserve"> forth by the law. In accordance with the requirements of Article 30, Part 1 of the RA Law "On the Audit Chamber", 10 of these audits were published on the official websites of the Audit Chamber </w:t>
      </w:r>
      <w:hyperlink r:id="rId11" w:history="1">
        <w:r w:rsidRPr="00D92A24">
          <w:rPr>
            <w:rStyle w:val="Hyperlink"/>
            <w:rFonts w:ascii="GHEA Grapalat" w:hAnsi="GHEA Grapalat"/>
            <w:bCs/>
            <w:i w:val="0"/>
            <w:sz w:val="24"/>
            <w:szCs w:val="24"/>
          </w:rPr>
          <w:t>www.armsai.am</w:t>
        </w:r>
      </w:hyperlink>
      <w:r w:rsidRPr="00D92A24">
        <w:rPr>
          <w:rFonts w:ascii="GHEA Grapalat" w:hAnsi="GHEA Grapalat"/>
          <w:bCs/>
          <w:i w:val="0"/>
          <w:color w:val="auto"/>
          <w:sz w:val="24"/>
          <w:szCs w:val="24"/>
        </w:rPr>
        <w:t xml:space="preserve">  and RA public notices </w:t>
      </w:r>
      <w:proofErr w:type="gramStart"/>
      <w:r w:rsidRPr="00D92A24">
        <w:rPr>
          <w:rFonts w:ascii="GHEA Grapalat" w:hAnsi="GHEA Grapalat"/>
          <w:bCs/>
          <w:i w:val="0"/>
          <w:color w:val="auto"/>
          <w:sz w:val="24"/>
          <w:szCs w:val="24"/>
        </w:rPr>
        <w:t>platform  www.azdarar.am</w:t>
      </w:r>
      <w:proofErr w:type="gramEnd"/>
      <w:r w:rsidRPr="00D92A24">
        <w:rPr>
          <w:rFonts w:ascii="GHEA Grapalat" w:hAnsi="GHEA Grapalat"/>
          <w:bCs/>
          <w:i w:val="0"/>
          <w:color w:val="auto"/>
          <w:sz w:val="24"/>
          <w:szCs w:val="24"/>
        </w:rPr>
        <w:t xml:space="preserve"> (brief findings of the published audits are presented in Part 2 of this report).</w:t>
      </w:r>
    </w:p>
    <w:p w:rsidR="00BA73F7" w:rsidRPr="00D92A24" w:rsidRDefault="00BA73F7" w:rsidP="00BA73F7">
      <w:pPr>
        <w:pStyle w:val="Quote"/>
        <w:spacing w:before="120" w:after="120" w:line="276" w:lineRule="auto"/>
        <w:ind w:left="0" w:right="-5"/>
        <w:jc w:val="both"/>
        <w:rPr>
          <w:rFonts w:ascii="GHEA Grapalat" w:hAnsi="GHEA Grapalat"/>
          <w:bCs/>
          <w:i w:val="0"/>
          <w:color w:val="auto"/>
          <w:sz w:val="24"/>
          <w:szCs w:val="24"/>
        </w:rPr>
      </w:pPr>
      <w:r w:rsidRPr="00D92A24">
        <w:rPr>
          <w:rFonts w:ascii="GHEA Grapalat" w:hAnsi="GHEA Grapalat"/>
          <w:bCs/>
          <w:i w:val="0"/>
          <w:color w:val="auto"/>
          <w:sz w:val="24"/>
          <w:szCs w:val="24"/>
        </w:rPr>
        <w:t xml:space="preserve">In 2022, an audit was also carried out regarding the use of funds transferred to the RA state budget as a donation by the "Hayastan" All-Armenian Fund, the results of which were not published on the grounds of containing state secrets. Due to the declassification of a number of decisions of the RA government "On accepting money as a donation" by the RA Government, the Audit Chamber of the RA has published the </w:t>
      </w:r>
      <w:proofErr w:type="gramStart"/>
      <w:r w:rsidRPr="00D92A24">
        <w:rPr>
          <w:rFonts w:ascii="GHEA Grapalat" w:hAnsi="GHEA Grapalat"/>
          <w:bCs/>
          <w:i w:val="0"/>
          <w:color w:val="auto"/>
          <w:sz w:val="24"/>
          <w:szCs w:val="24"/>
        </w:rPr>
        <w:t>interim  conclusion</w:t>
      </w:r>
      <w:proofErr w:type="gramEnd"/>
      <w:r w:rsidRPr="00D92A24">
        <w:rPr>
          <w:rFonts w:ascii="GHEA Grapalat" w:hAnsi="GHEA Grapalat"/>
          <w:bCs/>
          <w:i w:val="0"/>
          <w:color w:val="auto"/>
          <w:sz w:val="24"/>
          <w:szCs w:val="24"/>
        </w:rPr>
        <w:t xml:space="preserve"> regarding the results of the mentioned audit per decision No. 43-A of March 21, 2023.</w:t>
      </w:r>
    </w:p>
    <w:p w:rsidR="00BA73F7" w:rsidRPr="00D92A24" w:rsidRDefault="00BA73F7" w:rsidP="00BA73F7">
      <w:pPr>
        <w:spacing w:before="120" w:after="120" w:line="276" w:lineRule="auto"/>
        <w:jc w:val="both"/>
        <w:rPr>
          <w:rFonts w:ascii="GHEA Grapalat" w:hAnsi="GHEA Grapalat" w:cs="Sylfaen"/>
          <w:bCs/>
          <w:sz w:val="24"/>
          <w:szCs w:val="24"/>
        </w:rPr>
      </w:pPr>
      <w:r w:rsidRPr="00D92A24">
        <w:rPr>
          <w:rFonts w:ascii="GHEA Grapalat" w:hAnsi="GHEA Grapalat" w:cs="Sylfaen"/>
          <w:b/>
          <w:sz w:val="24"/>
          <w:szCs w:val="24"/>
          <w:u w:val="single"/>
        </w:rPr>
        <w:t xml:space="preserve">Audits containing state secrets. </w:t>
      </w:r>
      <w:r w:rsidRPr="00D92A24">
        <w:rPr>
          <w:rFonts w:ascii="GHEA Grapalat" w:hAnsi="GHEA Grapalat" w:cs="Sylfaen"/>
          <w:bCs/>
          <w:sz w:val="24"/>
          <w:szCs w:val="24"/>
        </w:rPr>
        <w:t>In the reporting period an audit was carried out in the Ministry of High-tech Industry of the Republic of Armenia regarding the acquisition of weapons and military equipment, as well as their separate nodes and equipment, their acquisition, modernization, restoration, development and production of new samples, the findings of which are not published because of containing a state secret.  Access to the interim conclusion on the results of the said audit is regulated by the RA Law "On State and Service Secrets".</w:t>
      </w:r>
    </w:p>
    <w:p w:rsidR="00BA73F7" w:rsidRPr="00D92A24" w:rsidRDefault="00BA73F7" w:rsidP="00BA73F7">
      <w:pPr>
        <w:spacing w:before="120" w:after="120" w:line="276" w:lineRule="auto"/>
        <w:jc w:val="both"/>
        <w:rPr>
          <w:rFonts w:ascii="GHEA Grapalat" w:hAnsi="GHEA Grapalat" w:cs="Sylfaen"/>
          <w:bCs/>
          <w:sz w:val="24"/>
          <w:szCs w:val="24"/>
        </w:rPr>
      </w:pPr>
      <w:r w:rsidRPr="00D92A24">
        <w:rPr>
          <w:rFonts w:ascii="GHEA Grapalat" w:hAnsi="GHEA Grapalat" w:cs="Sylfaen"/>
          <w:b/>
          <w:sz w:val="24"/>
          <w:szCs w:val="24"/>
          <w:u w:val="single"/>
        </w:rPr>
        <w:t xml:space="preserve">Cooperation with the RA National Assembly. </w:t>
      </w:r>
      <w:r w:rsidRPr="00D92A24">
        <w:rPr>
          <w:rFonts w:ascii="GHEA Grapalat" w:hAnsi="GHEA Grapalat" w:cs="Sylfaen"/>
          <w:bCs/>
          <w:sz w:val="24"/>
          <w:szCs w:val="24"/>
        </w:rPr>
        <w:t>During the reporting period, the results of audits of the Audit Chamber, depending on their public importance, became the subject of discussion in the joint sessions called by the Standing Committee on Financial Credit and Budgetary Issues of the RA National Assembly and the respective Standing Committees in charge of the topic. The Standing Committee on Financial, Credit and Budgetary Issues was actively involved in the process of implementing legal improvement measures for the activities of the Audit Chamber.</w:t>
      </w:r>
    </w:p>
    <w:p w:rsidR="00BA73F7" w:rsidRPr="00D92A24" w:rsidRDefault="00BA73F7" w:rsidP="00BA73F7">
      <w:pPr>
        <w:spacing w:before="120" w:after="120" w:line="276" w:lineRule="auto"/>
        <w:jc w:val="both"/>
        <w:rPr>
          <w:rFonts w:ascii="GHEA Grapalat" w:hAnsi="GHEA Grapalat" w:cs="Sylfaen"/>
          <w:bCs/>
          <w:sz w:val="24"/>
          <w:szCs w:val="24"/>
        </w:rPr>
      </w:pPr>
      <w:r w:rsidRPr="00D92A24">
        <w:rPr>
          <w:rFonts w:ascii="GHEA Grapalat" w:hAnsi="GHEA Grapalat" w:cs="Sylfaen"/>
          <w:b/>
          <w:sz w:val="24"/>
          <w:szCs w:val="24"/>
          <w:u w:val="single"/>
        </w:rPr>
        <w:t xml:space="preserve">Cooperation with law enforcement agencies. </w:t>
      </w:r>
      <w:r w:rsidRPr="00D92A24">
        <w:rPr>
          <w:rFonts w:ascii="GHEA Grapalat" w:hAnsi="GHEA Grapalat" w:cs="Sylfaen"/>
          <w:bCs/>
          <w:sz w:val="24"/>
          <w:szCs w:val="24"/>
        </w:rPr>
        <w:t xml:space="preserve">In the reporting year, within the framework of the materials sent to the General Prosecutor's Office of RA and the findings of the audits published by the Audit Chamber, criminal proceedings were initiated in 6 different fields, a preliminary investigation is being conducted, for some directions the examination is underway.  </w:t>
      </w:r>
    </w:p>
    <w:p w:rsidR="00BA73F7" w:rsidRPr="00D92A24" w:rsidRDefault="00BA73F7" w:rsidP="00BA73F7">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t>During the reporting period, based on Article 5, Part 5 of the Law of the Republic of Armenia "On the Audit Chamber", by the decision of the RA Audit Chamber, the materials related to actions containing features of a crime identified during the audit carried out in the State Revenue Committee of the Republic of Armenia were sent to the RA General Prosecutor's Office.</w:t>
      </w:r>
    </w:p>
    <w:p w:rsidR="00BA73F7" w:rsidRPr="00D92A24" w:rsidRDefault="00BA73F7" w:rsidP="00BA73F7">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lastRenderedPageBreak/>
        <w:t>According to previous years' audits, the amount of damage caused to the state by criminal proceedings during the reporting year is 834,941 thousand AMD. A preliminary investigation is underway.</w:t>
      </w:r>
    </w:p>
    <w:p w:rsidR="00BA73F7" w:rsidRPr="00D92A24" w:rsidRDefault="00BA73F7" w:rsidP="00BA73F7">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t>Information on cooperation with law enforcement agencies for the reporting year is presented in Appendix 2 of the report.</w:t>
      </w:r>
    </w:p>
    <w:p w:rsidR="00BA73F7" w:rsidRPr="00D92A24" w:rsidRDefault="00BA73F7" w:rsidP="00BA73F7">
      <w:pPr>
        <w:spacing w:before="120" w:after="120" w:line="276" w:lineRule="auto"/>
        <w:jc w:val="both"/>
        <w:rPr>
          <w:rFonts w:ascii="GHEA Grapalat" w:hAnsi="GHEA Grapalat" w:cs="Sylfaen"/>
          <w:sz w:val="24"/>
          <w:szCs w:val="24"/>
        </w:rPr>
      </w:pPr>
      <w:r w:rsidRPr="00D92A24">
        <w:rPr>
          <w:rFonts w:ascii="GHEA Grapalat" w:hAnsi="GHEA Grapalat" w:cs="Sylfaen"/>
          <w:b/>
          <w:sz w:val="24"/>
          <w:szCs w:val="24"/>
          <w:u w:val="single"/>
        </w:rPr>
        <w:t xml:space="preserve">Audit opinions and conclusions. </w:t>
      </w:r>
      <w:r w:rsidRPr="00D92A24">
        <w:rPr>
          <w:rFonts w:ascii="GHEA Grapalat" w:hAnsi="GHEA Grapalat" w:cs="Sylfaen"/>
          <w:bCs/>
          <w:sz w:val="24"/>
          <w:szCs w:val="24"/>
        </w:rPr>
        <w:t xml:space="preserve">During the reporting </w:t>
      </w:r>
      <w:proofErr w:type="gramStart"/>
      <w:r w:rsidRPr="00D92A24">
        <w:rPr>
          <w:rFonts w:ascii="GHEA Grapalat" w:hAnsi="GHEA Grapalat" w:cs="Sylfaen"/>
          <w:bCs/>
          <w:sz w:val="24"/>
          <w:szCs w:val="24"/>
        </w:rPr>
        <w:t>period,  financial</w:t>
      </w:r>
      <w:proofErr w:type="gramEnd"/>
      <w:r w:rsidRPr="00D92A24">
        <w:rPr>
          <w:rFonts w:ascii="GHEA Grapalat" w:hAnsi="GHEA Grapalat" w:cs="Sylfaen"/>
          <w:bCs/>
          <w:sz w:val="24"/>
          <w:szCs w:val="24"/>
        </w:rPr>
        <w:t xml:space="preserve">,  compliance  and performance audits were conducted for the items included in the 2nd part of the Audit Chamber's annual program. </w:t>
      </w:r>
      <w:proofErr w:type="gramStart"/>
      <w:r w:rsidRPr="00D92A24">
        <w:rPr>
          <w:rFonts w:ascii="GHEA Grapalat" w:hAnsi="GHEA Grapalat" w:cs="Sylfaen"/>
          <w:bCs/>
          <w:sz w:val="24"/>
          <w:szCs w:val="24"/>
        </w:rPr>
        <w:t>In  case</w:t>
      </w:r>
      <w:proofErr w:type="gramEnd"/>
      <w:r w:rsidRPr="00D92A24">
        <w:rPr>
          <w:rFonts w:ascii="GHEA Grapalat" w:hAnsi="GHEA Grapalat" w:cs="Sylfaen"/>
          <w:bCs/>
          <w:sz w:val="24"/>
          <w:szCs w:val="24"/>
        </w:rPr>
        <w:t xml:space="preserve"> of  two audits,  a combination of financial and compliance audits was applied, the statistics of which are presented below:</w:t>
      </w:r>
    </w:p>
    <w:p w:rsidR="000D0A4B" w:rsidRPr="00D92A24" w:rsidRDefault="000D0A4B" w:rsidP="000D0A4B">
      <w:pPr>
        <w:rPr>
          <w:rFonts w:ascii="Sylfaen" w:hAnsi="Sylfaen"/>
        </w:rPr>
      </w:pPr>
    </w:p>
    <w:tbl>
      <w:tblPr>
        <w:tblStyle w:val="PlainTable51"/>
        <w:tblW w:w="8935" w:type="dxa"/>
        <w:jc w:val="center"/>
        <w:tblLook w:val="04A0" w:firstRow="1" w:lastRow="0" w:firstColumn="1" w:lastColumn="0" w:noHBand="0" w:noVBand="1"/>
      </w:tblPr>
      <w:tblGrid>
        <w:gridCol w:w="7208"/>
        <w:gridCol w:w="1727"/>
      </w:tblGrid>
      <w:tr w:rsidR="00527FA1" w:rsidRPr="00D92A24" w:rsidTr="00A31623">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rsidR="00527FA1" w:rsidRPr="00D92A24" w:rsidRDefault="00DE4C68" w:rsidP="001C3402">
            <w:pPr>
              <w:spacing w:before="120" w:after="120" w:line="276" w:lineRule="auto"/>
              <w:jc w:val="center"/>
              <w:rPr>
                <w:rFonts w:ascii="GHEA Grapalat" w:eastAsia="Times New Roman" w:hAnsi="GHEA Grapalat" w:cs="Calibri"/>
                <w:b/>
                <w:bCs/>
                <w:sz w:val="22"/>
              </w:rPr>
            </w:pPr>
            <w:r w:rsidRPr="00D92A24">
              <w:rPr>
                <w:rFonts w:ascii="GHEA Grapalat" w:eastAsia="Times New Roman" w:hAnsi="GHEA Grapalat" w:cs="Calibri"/>
                <w:b/>
                <w:bCs/>
                <w:sz w:val="22"/>
              </w:rPr>
              <w:t>STATISTICS OF AUDIT TYPES</w:t>
            </w:r>
            <w:r w:rsidR="00527FA1" w:rsidRPr="00D92A24">
              <w:rPr>
                <w:rStyle w:val="FootnoteReference"/>
                <w:rFonts w:ascii="GHEA Grapalat" w:eastAsia="Times New Roman" w:hAnsi="GHEA Grapalat" w:cs="Calibri"/>
                <w:b/>
                <w:bCs/>
                <w:sz w:val="22"/>
              </w:rPr>
              <w:footnoteReference w:id="1"/>
            </w:r>
          </w:p>
        </w:tc>
      </w:tr>
      <w:tr w:rsidR="00527FA1" w:rsidRPr="00D92A24" w:rsidTr="00A31623">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rsidR="00527FA1" w:rsidRPr="00D92A24" w:rsidRDefault="00DE4C68" w:rsidP="001C3402">
            <w:pPr>
              <w:spacing w:before="120" w:after="120" w:line="276" w:lineRule="auto"/>
              <w:rPr>
                <w:rFonts w:ascii="GHEA Grapalat" w:eastAsia="Times New Roman" w:hAnsi="GHEA Grapalat" w:cs="Calibri"/>
                <w:sz w:val="22"/>
              </w:rPr>
            </w:pPr>
            <w:r w:rsidRPr="00D92A24">
              <w:rPr>
                <w:rFonts w:ascii="GHEA Grapalat" w:eastAsia="Times New Roman" w:hAnsi="GHEA Grapalat" w:cs="Calibri"/>
                <w:sz w:val="22"/>
              </w:rPr>
              <w:t xml:space="preserve">Financial and compliance </w:t>
            </w:r>
          </w:p>
        </w:tc>
        <w:tc>
          <w:tcPr>
            <w:tcW w:w="1727" w:type="dxa"/>
            <w:noWrap/>
          </w:tcPr>
          <w:p w:rsidR="00527FA1" w:rsidRPr="00D92A24" w:rsidRDefault="00527FA1" w:rsidP="001C3402">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2</w:t>
            </w:r>
          </w:p>
        </w:tc>
      </w:tr>
      <w:tr w:rsidR="00527FA1" w:rsidRPr="00D92A24" w:rsidTr="00A31623">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rsidR="00527FA1" w:rsidRPr="00D92A24" w:rsidRDefault="00DE4C68" w:rsidP="001C3402">
            <w:pPr>
              <w:spacing w:before="120" w:after="120" w:line="276" w:lineRule="auto"/>
              <w:rPr>
                <w:rFonts w:ascii="GHEA Grapalat" w:eastAsia="Times New Roman" w:hAnsi="GHEA Grapalat" w:cs="Calibri"/>
                <w:sz w:val="22"/>
              </w:rPr>
            </w:pPr>
            <w:r w:rsidRPr="00D92A24">
              <w:rPr>
                <w:rFonts w:ascii="GHEA Grapalat" w:eastAsia="Times New Roman" w:hAnsi="GHEA Grapalat" w:cs="Calibri"/>
                <w:sz w:val="22"/>
              </w:rPr>
              <w:t xml:space="preserve">Compliance </w:t>
            </w:r>
          </w:p>
        </w:tc>
        <w:tc>
          <w:tcPr>
            <w:tcW w:w="1727" w:type="dxa"/>
            <w:noWrap/>
          </w:tcPr>
          <w:p w:rsidR="00527FA1" w:rsidRPr="00D92A24" w:rsidRDefault="00527FA1" w:rsidP="001C3402">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3</w:t>
            </w:r>
          </w:p>
        </w:tc>
      </w:tr>
      <w:tr w:rsidR="00527FA1" w:rsidRPr="00D92A24" w:rsidTr="00A31623">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hideMark/>
          </w:tcPr>
          <w:p w:rsidR="00527FA1" w:rsidRPr="00D92A24" w:rsidRDefault="00DE4C68" w:rsidP="001C3402">
            <w:pPr>
              <w:spacing w:before="120" w:after="120" w:line="276" w:lineRule="auto"/>
              <w:rPr>
                <w:rFonts w:ascii="GHEA Grapalat" w:eastAsia="Times New Roman" w:hAnsi="GHEA Grapalat" w:cs="Calibri"/>
                <w:sz w:val="22"/>
              </w:rPr>
            </w:pPr>
            <w:r w:rsidRPr="00D92A24">
              <w:rPr>
                <w:rFonts w:ascii="GHEA Grapalat" w:eastAsia="Times New Roman" w:hAnsi="GHEA Grapalat" w:cs="Calibri"/>
                <w:sz w:val="22"/>
              </w:rPr>
              <w:t>Performance</w:t>
            </w:r>
          </w:p>
        </w:tc>
        <w:tc>
          <w:tcPr>
            <w:tcW w:w="1727" w:type="dxa"/>
            <w:noWrap/>
          </w:tcPr>
          <w:p w:rsidR="00527FA1" w:rsidRPr="00D92A24" w:rsidRDefault="00527FA1" w:rsidP="001C3402">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5</w:t>
            </w:r>
          </w:p>
        </w:tc>
      </w:tr>
    </w:tbl>
    <w:p w:rsidR="00527FA1" w:rsidRPr="00D92A24" w:rsidRDefault="00527FA1" w:rsidP="00527FA1">
      <w:pPr>
        <w:spacing w:before="120" w:after="120" w:line="276" w:lineRule="auto"/>
        <w:jc w:val="both"/>
        <w:rPr>
          <w:rFonts w:ascii="GHEA Grapalat" w:hAnsi="GHEA Grapalat"/>
          <w:sz w:val="24"/>
          <w:szCs w:val="24"/>
        </w:rPr>
      </w:pPr>
    </w:p>
    <w:p w:rsidR="00DE4C68" w:rsidRPr="00D92A24" w:rsidRDefault="00DE4C68" w:rsidP="00DE4C68">
      <w:pPr>
        <w:pStyle w:val="Quote"/>
        <w:spacing w:before="120"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In carrying out the audit engagement, the auditors applied all the procedures provided for the audit.</w:t>
      </w:r>
    </w:p>
    <w:p w:rsidR="00DE4C68" w:rsidRPr="00D92A24" w:rsidRDefault="00DE4C68" w:rsidP="00DE4C68">
      <w:pPr>
        <w:pStyle w:val="Quote"/>
        <w:spacing w:before="120"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According to the current legislation, based on the results of financial and compliance audits, the Audit Chamber presents the following types of audit opinions:</w:t>
      </w:r>
    </w:p>
    <w:p w:rsidR="00527FA1" w:rsidRPr="00D92A24" w:rsidRDefault="00DE4C68" w:rsidP="00042B5B">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rPr>
      </w:pPr>
      <w:r w:rsidRPr="00D92A24">
        <w:rPr>
          <w:rFonts w:ascii="GHEA Grapalat" w:hAnsi="GHEA Grapalat"/>
          <w:i w:val="0"/>
          <w:color w:val="auto"/>
          <w:sz w:val="24"/>
          <w:szCs w:val="24"/>
        </w:rPr>
        <w:t>Positive (unqualified) opinion, if sufficient information has been received to perform an audit and no material misstatements have been detected,</w:t>
      </w:r>
    </w:p>
    <w:p w:rsidR="00DE4C68" w:rsidRPr="00D92A24" w:rsidRDefault="00DE4C68" w:rsidP="00042B5B">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rPr>
      </w:pPr>
      <w:r w:rsidRPr="00D92A24">
        <w:rPr>
          <w:rFonts w:ascii="GHEA Grapalat" w:hAnsi="GHEA Grapalat"/>
          <w:i w:val="0"/>
          <w:color w:val="auto"/>
          <w:sz w:val="24"/>
          <w:szCs w:val="24"/>
        </w:rPr>
        <w:t>Incomplete (unqualified) conclusion, if material misstatements have been identified, their effects are not widespread, and the reports are materially misstated, or material misstatements are found, their effects are not widespread, and it is impossible to obtain sufficient information to conduct an audit;</w:t>
      </w:r>
    </w:p>
    <w:p w:rsidR="00527FA1" w:rsidRPr="00D92A24" w:rsidRDefault="00DE4C68" w:rsidP="00042B5B">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rPr>
      </w:pPr>
      <w:r w:rsidRPr="00D92A24">
        <w:rPr>
          <w:rFonts w:ascii="GHEA Grapalat" w:hAnsi="GHEA Grapalat"/>
          <w:i w:val="0"/>
          <w:color w:val="auto"/>
          <w:sz w:val="24"/>
          <w:szCs w:val="24"/>
        </w:rPr>
        <w:t xml:space="preserve">Negative (adverse) </w:t>
      </w:r>
      <w:proofErr w:type="gramStart"/>
      <w:r w:rsidRPr="00D92A24">
        <w:rPr>
          <w:rFonts w:ascii="GHEA Grapalat" w:hAnsi="GHEA Grapalat"/>
          <w:i w:val="0"/>
          <w:color w:val="auto"/>
          <w:sz w:val="24"/>
          <w:szCs w:val="24"/>
        </w:rPr>
        <w:t>opinion</w:t>
      </w:r>
      <w:r w:rsidR="009A7930" w:rsidRPr="00D92A24">
        <w:rPr>
          <w:rFonts w:ascii="GHEA Grapalat" w:hAnsi="GHEA Grapalat"/>
          <w:i w:val="0"/>
          <w:color w:val="auto"/>
          <w:sz w:val="24"/>
          <w:szCs w:val="24"/>
        </w:rPr>
        <w:t xml:space="preserve">, </w:t>
      </w:r>
      <w:r w:rsidRPr="00D92A24">
        <w:rPr>
          <w:rFonts w:ascii="GHEA Grapalat" w:hAnsi="GHEA Grapalat"/>
          <w:i w:val="0"/>
          <w:color w:val="auto"/>
          <w:sz w:val="24"/>
          <w:szCs w:val="24"/>
        </w:rPr>
        <w:t xml:space="preserve"> when</w:t>
      </w:r>
      <w:proofErr w:type="gramEnd"/>
      <w:r w:rsidRPr="00D92A24">
        <w:rPr>
          <w:rFonts w:ascii="GHEA Grapalat" w:hAnsi="GHEA Grapalat"/>
          <w:i w:val="0"/>
          <w:color w:val="auto"/>
          <w:sz w:val="24"/>
          <w:szCs w:val="24"/>
        </w:rPr>
        <w:t xml:space="preserve"> material misstatements have been identified , their consequences are widespread, and the reports are materially misstated.</w:t>
      </w:r>
    </w:p>
    <w:p w:rsidR="00527FA1" w:rsidRPr="00D92A24" w:rsidRDefault="00DE4C68" w:rsidP="00042B5B">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rPr>
      </w:pPr>
      <w:r w:rsidRPr="00D92A24">
        <w:rPr>
          <w:rFonts w:ascii="GHEA Grapalat" w:hAnsi="GHEA Grapalat"/>
          <w:i w:val="0"/>
          <w:color w:val="auto"/>
          <w:sz w:val="24"/>
          <w:szCs w:val="24"/>
        </w:rPr>
        <w:t>Disclaimer</w:t>
      </w:r>
      <w:r w:rsidRPr="00D92A24">
        <w:t xml:space="preserve"> </w:t>
      </w:r>
      <w:r w:rsidRPr="00D92A24">
        <w:rPr>
          <w:rFonts w:ascii="GHEA Grapalat" w:hAnsi="GHEA Grapalat"/>
          <w:i w:val="0"/>
          <w:color w:val="auto"/>
          <w:sz w:val="24"/>
          <w:szCs w:val="24"/>
        </w:rPr>
        <w:t xml:space="preserve">of </w:t>
      </w:r>
      <w:proofErr w:type="gramStart"/>
      <w:r w:rsidRPr="00D92A24">
        <w:rPr>
          <w:rFonts w:ascii="GHEA Grapalat" w:hAnsi="GHEA Grapalat"/>
          <w:i w:val="0"/>
          <w:color w:val="auto"/>
          <w:sz w:val="24"/>
          <w:szCs w:val="24"/>
        </w:rPr>
        <w:t>opinion</w:t>
      </w:r>
      <w:r w:rsidR="009A7930" w:rsidRPr="00D92A24">
        <w:rPr>
          <w:rFonts w:ascii="GHEA Grapalat" w:hAnsi="GHEA Grapalat"/>
          <w:i w:val="0"/>
          <w:color w:val="auto"/>
          <w:sz w:val="24"/>
          <w:szCs w:val="24"/>
        </w:rPr>
        <w:t xml:space="preserve">, </w:t>
      </w:r>
      <w:r w:rsidRPr="00D92A24">
        <w:rPr>
          <w:rFonts w:ascii="GHEA Grapalat" w:hAnsi="GHEA Grapalat"/>
          <w:i w:val="0"/>
          <w:color w:val="auto"/>
          <w:sz w:val="24"/>
          <w:szCs w:val="24"/>
        </w:rPr>
        <w:t xml:space="preserve"> if</w:t>
      </w:r>
      <w:proofErr w:type="gramEnd"/>
      <w:r w:rsidRPr="00D92A24">
        <w:rPr>
          <w:rFonts w:ascii="GHEA Grapalat" w:hAnsi="GHEA Grapalat"/>
          <w:i w:val="0"/>
          <w:color w:val="auto"/>
          <w:sz w:val="24"/>
          <w:szCs w:val="24"/>
        </w:rPr>
        <w:t xml:space="preserve"> material misstatements  have been found, their effects are widespread, and it is impossible to obtain sufficient information to perform an audit.</w:t>
      </w:r>
    </w:p>
    <w:p w:rsidR="00527FA1" w:rsidRPr="00D92A24" w:rsidRDefault="00DE4C68" w:rsidP="00527FA1">
      <w:pPr>
        <w:pStyle w:val="Quote"/>
        <w:spacing w:before="120"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 xml:space="preserve">The </w:t>
      </w:r>
      <w:r w:rsidR="00D92A24" w:rsidRPr="00D92A24">
        <w:rPr>
          <w:rFonts w:ascii="GHEA Grapalat" w:hAnsi="GHEA Grapalat"/>
          <w:i w:val="0"/>
          <w:color w:val="auto"/>
          <w:sz w:val="24"/>
          <w:szCs w:val="24"/>
        </w:rPr>
        <w:t>statistics</w:t>
      </w:r>
      <w:r w:rsidRPr="00D92A24">
        <w:rPr>
          <w:rFonts w:ascii="GHEA Grapalat" w:hAnsi="GHEA Grapalat"/>
          <w:i w:val="0"/>
          <w:color w:val="auto"/>
          <w:sz w:val="24"/>
          <w:szCs w:val="24"/>
        </w:rPr>
        <w:t xml:space="preserve"> </w:t>
      </w:r>
      <w:proofErr w:type="gramStart"/>
      <w:r w:rsidRPr="00D92A24">
        <w:rPr>
          <w:rFonts w:ascii="GHEA Grapalat" w:hAnsi="GHEA Grapalat"/>
          <w:i w:val="0"/>
          <w:color w:val="auto"/>
          <w:sz w:val="24"/>
          <w:szCs w:val="24"/>
        </w:rPr>
        <w:t>of  audit</w:t>
      </w:r>
      <w:proofErr w:type="gramEnd"/>
      <w:r w:rsidRPr="00D92A24">
        <w:rPr>
          <w:rFonts w:ascii="GHEA Grapalat" w:hAnsi="GHEA Grapalat"/>
          <w:i w:val="0"/>
          <w:color w:val="auto"/>
          <w:sz w:val="24"/>
          <w:szCs w:val="24"/>
        </w:rPr>
        <w:t xml:space="preserve"> opinions for the reporting period is presented below:  </w:t>
      </w:r>
    </w:p>
    <w:tbl>
      <w:tblPr>
        <w:tblStyle w:val="PlainTable51"/>
        <w:tblW w:w="8935" w:type="dxa"/>
        <w:jc w:val="center"/>
        <w:tblLook w:val="04A0" w:firstRow="1" w:lastRow="0" w:firstColumn="1" w:lastColumn="0" w:noHBand="0" w:noVBand="1"/>
      </w:tblPr>
      <w:tblGrid>
        <w:gridCol w:w="7208"/>
        <w:gridCol w:w="1727"/>
      </w:tblGrid>
      <w:tr w:rsidR="00527FA1" w:rsidRPr="00D92A24" w:rsidTr="00A31623">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rsidR="00527FA1" w:rsidRPr="00D92A24" w:rsidRDefault="00DE4C68" w:rsidP="001C3402">
            <w:pPr>
              <w:spacing w:before="120" w:after="120" w:line="276" w:lineRule="auto"/>
              <w:jc w:val="center"/>
              <w:rPr>
                <w:rFonts w:ascii="GHEA Grapalat" w:eastAsia="Times New Roman" w:hAnsi="GHEA Grapalat" w:cs="Calibri"/>
                <w:b/>
                <w:bCs/>
                <w:sz w:val="22"/>
              </w:rPr>
            </w:pPr>
            <w:r w:rsidRPr="00D92A24">
              <w:rPr>
                <w:rFonts w:ascii="GHEA Grapalat" w:eastAsia="Times New Roman" w:hAnsi="GHEA Grapalat" w:cs="Calibri"/>
                <w:b/>
                <w:bCs/>
                <w:sz w:val="22"/>
              </w:rPr>
              <w:lastRenderedPageBreak/>
              <w:t xml:space="preserve">STATISTICS OF AUDIT OPINIONS </w:t>
            </w:r>
          </w:p>
        </w:tc>
      </w:tr>
      <w:tr w:rsidR="00527FA1" w:rsidRPr="00D92A24" w:rsidTr="00A31623">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rsidR="00527FA1" w:rsidRPr="00D92A24" w:rsidRDefault="00DE4C68" w:rsidP="001C3402">
            <w:pPr>
              <w:spacing w:before="120" w:after="120" w:line="276" w:lineRule="auto"/>
              <w:rPr>
                <w:rFonts w:ascii="GHEA Grapalat" w:eastAsia="Times New Roman" w:hAnsi="GHEA Grapalat" w:cs="Calibri"/>
                <w:sz w:val="22"/>
              </w:rPr>
            </w:pPr>
            <w:r w:rsidRPr="00D92A24">
              <w:rPr>
                <w:rFonts w:ascii="GHEA Grapalat" w:hAnsi="GHEA Grapalat"/>
                <w:i w:val="0"/>
                <w:sz w:val="24"/>
                <w:szCs w:val="24"/>
              </w:rPr>
              <w:t>Positive (unqualified) opinion</w:t>
            </w:r>
          </w:p>
        </w:tc>
        <w:tc>
          <w:tcPr>
            <w:tcW w:w="1727" w:type="dxa"/>
            <w:noWrap/>
          </w:tcPr>
          <w:p w:rsidR="00527FA1" w:rsidRPr="00D92A24" w:rsidRDefault="00527FA1" w:rsidP="001C3402">
            <w:pPr>
              <w:tabs>
                <w:tab w:val="left" w:pos="664"/>
                <w:tab w:val="center" w:pos="755"/>
              </w:tabs>
              <w:spacing w:before="80" w:after="120" w:line="276" w:lineRule="auto"/>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ab/>
              <w:t>4</w:t>
            </w:r>
          </w:p>
        </w:tc>
      </w:tr>
      <w:tr w:rsidR="00527FA1" w:rsidRPr="00D92A24" w:rsidTr="00A31623">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rsidR="00527FA1" w:rsidRPr="00D92A24" w:rsidRDefault="00DE4C68" w:rsidP="001C3402">
            <w:pPr>
              <w:spacing w:before="120" w:after="120" w:line="276" w:lineRule="auto"/>
              <w:rPr>
                <w:rFonts w:ascii="GHEA Grapalat" w:eastAsia="Times New Roman" w:hAnsi="GHEA Grapalat" w:cs="Calibri"/>
                <w:sz w:val="22"/>
              </w:rPr>
            </w:pPr>
            <w:r w:rsidRPr="00D92A24">
              <w:rPr>
                <w:rFonts w:ascii="GHEA Grapalat" w:hAnsi="GHEA Grapalat"/>
                <w:i w:val="0"/>
                <w:sz w:val="24"/>
                <w:szCs w:val="24"/>
              </w:rPr>
              <w:t>Incomplete (unqualified) conclusion</w:t>
            </w:r>
          </w:p>
        </w:tc>
        <w:tc>
          <w:tcPr>
            <w:tcW w:w="1727" w:type="dxa"/>
            <w:noWrap/>
          </w:tcPr>
          <w:p w:rsidR="00527FA1" w:rsidRPr="00D92A24" w:rsidRDefault="00527FA1" w:rsidP="001C3402">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1</w:t>
            </w:r>
          </w:p>
        </w:tc>
      </w:tr>
      <w:tr w:rsidR="00527FA1" w:rsidRPr="00D92A24" w:rsidTr="00A31623">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rsidR="00527FA1" w:rsidRPr="00D92A24" w:rsidRDefault="00DE4C68" w:rsidP="001C3402">
            <w:pPr>
              <w:spacing w:before="120" w:after="120" w:line="276" w:lineRule="auto"/>
              <w:rPr>
                <w:rFonts w:ascii="GHEA Grapalat" w:eastAsia="Times New Roman" w:hAnsi="GHEA Grapalat" w:cs="Calibri"/>
                <w:sz w:val="22"/>
              </w:rPr>
            </w:pPr>
            <w:r w:rsidRPr="00D92A24">
              <w:rPr>
                <w:rFonts w:ascii="GHEA Grapalat" w:hAnsi="GHEA Grapalat"/>
                <w:i w:val="0"/>
                <w:sz w:val="24"/>
                <w:szCs w:val="24"/>
              </w:rPr>
              <w:t>Negative (adverse) opinion</w:t>
            </w:r>
          </w:p>
        </w:tc>
        <w:tc>
          <w:tcPr>
            <w:tcW w:w="1727" w:type="dxa"/>
            <w:noWrap/>
          </w:tcPr>
          <w:p w:rsidR="00527FA1" w:rsidRPr="00D92A24" w:rsidRDefault="00527FA1" w:rsidP="001C3402">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0</w:t>
            </w:r>
          </w:p>
        </w:tc>
      </w:tr>
      <w:tr w:rsidR="00527FA1" w:rsidRPr="00D92A24" w:rsidTr="00A31623">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rsidR="00527FA1" w:rsidRPr="00D92A24" w:rsidRDefault="00DE4C68" w:rsidP="001C3402">
            <w:pPr>
              <w:spacing w:before="120" w:after="120" w:line="276" w:lineRule="auto"/>
              <w:rPr>
                <w:rFonts w:ascii="GHEA Grapalat" w:eastAsia="Times New Roman" w:hAnsi="GHEA Grapalat" w:cs="Calibri"/>
                <w:sz w:val="22"/>
              </w:rPr>
            </w:pPr>
            <w:r w:rsidRPr="00D92A24">
              <w:rPr>
                <w:rFonts w:ascii="GHEA Grapalat" w:hAnsi="GHEA Grapalat"/>
                <w:i w:val="0"/>
                <w:sz w:val="24"/>
                <w:szCs w:val="24"/>
              </w:rPr>
              <w:t>Disclaimer</w:t>
            </w:r>
            <w:r w:rsidRPr="00D92A24">
              <w:t xml:space="preserve"> </w:t>
            </w:r>
            <w:r w:rsidRPr="00D92A24">
              <w:rPr>
                <w:rFonts w:ascii="GHEA Grapalat" w:hAnsi="GHEA Grapalat"/>
                <w:i w:val="0"/>
                <w:sz w:val="24"/>
                <w:szCs w:val="24"/>
              </w:rPr>
              <w:t>of opinion</w:t>
            </w:r>
          </w:p>
        </w:tc>
        <w:tc>
          <w:tcPr>
            <w:tcW w:w="1727" w:type="dxa"/>
            <w:noWrap/>
          </w:tcPr>
          <w:p w:rsidR="00527FA1" w:rsidRPr="00D92A24" w:rsidRDefault="00527FA1" w:rsidP="001C3402">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0</w:t>
            </w:r>
          </w:p>
        </w:tc>
      </w:tr>
    </w:tbl>
    <w:p w:rsidR="00527FA1" w:rsidRPr="00D92A24" w:rsidRDefault="00527FA1" w:rsidP="00527FA1">
      <w:pPr>
        <w:pStyle w:val="Quote"/>
        <w:spacing w:before="0" w:after="120" w:line="276" w:lineRule="auto"/>
        <w:ind w:left="0" w:right="-5"/>
        <w:jc w:val="both"/>
        <w:rPr>
          <w:rFonts w:ascii="GHEA Grapalat" w:hAnsi="GHEA Grapalat"/>
          <w:i w:val="0"/>
          <w:color w:val="auto"/>
          <w:sz w:val="24"/>
          <w:szCs w:val="24"/>
        </w:rPr>
      </w:pPr>
    </w:p>
    <w:p w:rsidR="00527FA1" w:rsidRPr="00D92A24" w:rsidRDefault="00DE4C68" w:rsidP="00527FA1">
      <w:pPr>
        <w:spacing w:before="120" w:after="120" w:line="276" w:lineRule="auto"/>
        <w:jc w:val="both"/>
        <w:rPr>
          <w:rFonts w:ascii="GHEA Grapalat" w:hAnsi="GHEA Grapalat"/>
          <w:sz w:val="24"/>
          <w:szCs w:val="24"/>
        </w:rPr>
      </w:pPr>
      <w:r w:rsidRPr="00D92A24">
        <w:rPr>
          <w:rFonts w:ascii="GHEA Grapalat" w:hAnsi="GHEA Grapalat"/>
          <w:sz w:val="24"/>
          <w:szCs w:val="24"/>
        </w:rPr>
        <w:t xml:space="preserve">The Audit Chamber reports on adherence to </w:t>
      </w:r>
      <w:proofErr w:type="gramStart"/>
      <w:r w:rsidRPr="00D92A24">
        <w:rPr>
          <w:rFonts w:ascii="GHEA Grapalat" w:hAnsi="GHEA Grapalat"/>
          <w:sz w:val="24"/>
          <w:szCs w:val="24"/>
        </w:rPr>
        <w:t>performance  principles</w:t>
      </w:r>
      <w:proofErr w:type="gramEnd"/>
      <w:r w:rsidRPr="00D92A24">
        <w:rPr>
          <w:rFonts w:ascii="GHEA Grapalat" w:hAnsi="GHEA Grapalat"/>
          <w:sz w:val="24"/>
          <w:szCs w:val="24"/>
        </w:rPr>
        <w:t xml:space="preserve"> through performance audits. The principles of performance </w:t>
      </w:r>
      <w:proofErr w:type="gramStart"/>
      <w:r w:rsidRPr="00D92A24">
        <w:rPr>
          <w:rFonts w:ascii="GHEA Grapalat" w:hAnsi="GHEA Grapalat"/>
          <w:sz w:val="24"/>
          <w:szCs w:val="24"/>
        </w:rPr>
        <w:t>auditing  are</w:t>
      </w:r>
      <w:proofErr w:type="gramEnd"/>
      <w:r w:rsidRPr="00D92A24">
        <w:rPr>
          <w:rFonts w:ascii="GHEA Grapalat" w:hAnsi="GHEA Grapalat"/>
          <w:sz w:val="24"/>
          <w:szCs w:val="24"/>
        </w:rPr>
        <w:t xml:space="preserve">: </w:t>
      </w:r>
    </w:p>
    <w:p w:rsidR="00DE4C68" w:rsidRPr="00D92A24" w:rsidRDefault="00DE4C68" w:rsidP="00DE4C68">
      <w:pPr>
        <w:pStyle w:val="ListParagraph"/>
        <w:numPr>
          <w:ilvl w:val="0"/>
          <w:numId w:val="2"/>
        </w:numPr>
        <w:spacing w:before="120" w:after="120" w:line="276" w:lineRule="auto"/>
        <w:jc w:val="both"/>
        <w:rPr>
          <w:rFonts w:ascii="GHEA Grapalat" w:hAnsi="GHEA Grapalat" w:cs="Sylfaen"/>
          <w:sz w:val="24"/>
          <w:szCs w:val="24"/>
        </w:rPr>
      </w:pPr>
      <w:r w:rsidRPr="00D92A24">
        <w:rPr>
          <w:rFonts w:ascii="GHEA Grapalat" w:hAnsi="GHEA Grapalat" w:cs="Sylfaen"/>
          <w:sz w:val="24"/>
          <w:szCs w:val="24"/>
        </w:rPr>
        <w:t xml:space="preserve">economy, which </w:t>
      </w:r>
      <w:proofErr w:type="gramStart"/>
      <w:r w:rsidRPr="00D92A24">
        <w:rPr>
          <w:rFonts w:ascii="GHEA Grapalat" w:hAnsi="GHEA Grapalat" w:cs="Sylfaen"/>
          <w:sz w:val="24"/>
          <w:szCs w:val="24"/>
        </w:rPr>
        <w:t>estimates  how</w:t>
      </w:r>
      <w:proofErr w:type="gramEnd"/>
      <w:r w:rsidRPr="00D92A24">
        <w:rPr>
          <w:rFonts w:ascii="GHEA Grapalat" w:hAnsi="GHEA Grapalat" w:cs="Sylfaen"/>
          <w:sz w:val="24"/>
          <w:szCs w:val="24"/>
        </w:rPr>
        <w:t xml:space="preserve"> much the expenses aimed at the intended (obtainable) resources were minimized by maintaining the specified period, quality, quantity, volume and adequate compensation;</w:t>
      </w:r>
    </w:p>
    <w:p w:rsidR="00DE4C68" w:rsidRPr="00D92A24" w:rsidRDefault="00DE4C68" w:rsidP="00DE4C68">
      <w:pPr>
        <w:pStyle w:val="ListParagraph"/>
        <w:numPr>
          <w:ilvl w:val="0"/>
          <w:numId w:val="2"/>
        </w:numPr>
        <w:spacing w:before="120" w:after="120" w:line="276" w:lineRule="auto"/>
        <w:jc w:val="both"/>
        <w:rPr>
          <w:rFonts w:ascii="GHEA Grapalat" w:hAnsi="GHEA Grapalat" w:cs="Sylfaen"/>
          <w:sz w:val="24"/>
          <w:szCs w:val="24"/>
        </w:rPr>
      </w:pPr>
      <w:r w:rsidRPr="00D92A24">
        <w:rPr>
          <w:rFonts w:ascii="GHEA Grapalat" w:hAnsi="GHEA Grapalat" w:cs="Sylfaen"/>
          <w:sz w:val="24"/>
          <w:szCs w:val="24"/>
        </w:rPr>
        <w:t>efficiency (usefulness), which evaluates the implementation of the set goals and the achievement of the planned results;</w:t>
      </w:r>
    </w:p>
    <w:p w:rsidR="00DE4C68" w:rsidRPr="00D92A24" w:rsidRDefault="00DE4C68" w:rsidP="00DE4C68">
      <w:pPr>
        <w:pStyle w:val="ListParagraph"/>
        <w:numPr>
          <w:ilvl w:val="0"/>
          <w:numId w:val="2"/>
        </w:numPr>
        <w:spacing w:before="120" w:after="120" w:line="276" w:lineRule="auto"/>
        <w:jc w:val="both"/>
        <w:rPr>
          <w:rFonts w:ascii="GHEA Grapalat" w:hAnsi="GHEA Grapalat"/>
          <w:sz w:val="24"/>
          <w:szCs w:val="24"/>
        </w:rPr>
      </w:pPr>
      <w:r w:rsidRPr="00D92A24">
        <w:rPr>
          <w:rFonts w:ascii="GHEA Grapalat" w:hAnsi="GHEA Grapalat" w:cs="Sylfaen"/>
          <w:sz w:val="24"/>
          <w:szCs w:val="24"/>
        </w:rPr>
        <w:t>cost efficiency (effectiveness), which is evaluated to obtain the maximum results with appropriate quality, quantity and time using the planned resources.</w:t>
      </w:r>
    </w:p>
    <w:p w:rsidR="00527FA1" w:rsidRPr="00D92A24" w:rsidRDefault="00DE4C68" w:rsidP="00527FA1">
      <w:pPr>
        <w:pStyle w:val="Quote"/>
        <w:spacing w:before="0"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 xml:space="preserve">The summary cases of non-compliance with performance auditing principles presented in the 2022 performance audit reports are presented below: </w:t>
      </w:r>
    </w:p>
    <w:p w:rsidR="00527FA1" w:rsidRPr="00D92A24" w:rsidRDefault="00527FA1" w:rsidP="00527FA1"/>
    <w:tbl>
      <w:tblPr>
        <w:tblStyle w:val="PlainTable51"/>
        <w:tblW w:w="8900" w:type="dxa"/>
        <w:jc w:val="center"/>
        <w:tblLook w:val="04A0" w:firstRow="1" w:lastRow="0" w:firstColumn="1" w:lastColumn="0" w:noHBand="0" w:noVBand="1"/>
      </w:tblPr>
      <w:tblGrid>
        <w:gridCol w:w="7180"/>
        <w:gridCol w:w="1720"/>
      </w:tblGrid>
      <w:tr w:rsidR="00527FA1" w:rsidRPr="00D92A24" w:rsidTr="00A31623">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100" w:firstRow="0" w:lastRow="0" w:firstColumn="1" w:lastColumn="0" w:oddVBand="0" w:evenVBand="0" w:oddHBand="0" w:evenHBand="0" w:firstRowFirstColumn="1" w:firstRowLastColumn="0" w:lastRowFirstColumn="0" w:lastRowLastColumn="0"/>
            <w:tcW w:w="8900" w:type="dxa"/>
            <w:gridSpan w:val="2"/>
            <w:tcBorders>
              <w:top w:val="nil"/>
              <w:left w:val="nil"/>
            </w:tcBorders>
            <w:hideMark/>
          </w:tcPr>
          <w:p w:rsidR="00527FA1" w:rsidRPr="00D92A24" w:rsidRDefault="00DE4C68" w:rsidP="001C3402">
            <w:pPr>
              <w:spacing w:after="120" w:line="276" w:lineRule="auto"/>
              <w:jc w:val="center"/>
              <w:rPr>
                <w:rFonts w:ascii="GHEA Grapalat" w:eastAsia="Times New Roman" w:hAnsi="GHEA Grapalat" w:cs="Calibri"/>
                <w:b/>
                <w:bCs/>
                <w:sz w:val="22"/>
              </w:rPr>
            </w:pPr>
            <w:r w:rsidRPr="00D92A24">
              <w:rPr>
                <w:rFonts w:ascii="GHEA Grapalat" w:hAnsi="GHEA Grapalat"/>
                <w:i w:val="0"/>
                <w:sz w:val="24"/>
                <w:szCs w:val="24"/>
              </w:rPr>
              <w:t>summary cases of non-compliance with performance auditing principles</w:t>
            </w:r>
          </w:p>
        </w:tc>
      </w:tr>
      <w:tr w:rsidR="00527FA1" w:rsidRPr="00D92A24" w:rsidTr="00A31623">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rsidR="00527FA1" w:rsidRPr="00D92A24" w:rsidRDefault="00DE4C68" w:rsidP="001C3402">
            <w:pPr>
              <w:spacing w:after="120" w:line="276" w:lineRule="auto"/>
              <w:rPr>
                <w:rFonts w:ascii="GHEA Grapalat" w:eastAsia="Times New Roman" w:hAnsi="GHEA Grapalat" w:cs="Calibri"/>
                <w:sz w:val="22"/>
              </w:rPr>
            </w:pPr>
            <w:r w:rsidRPr="00D92A24">
              <w:rPr>
                <w:rFonts w:ascii="GHEA Grapalat" w:eastAsia="Times New Roman" w:hAnsi="GHEA Grapalat" w:cs="Calibri"/>
                <w:sz w:val="22"/>
              </w:rPr>
              <w:t>Economy</w:t>
            </w:r>
          </w:p>
        </w:tc>
        <w:tc>
          <w:tcPr>
            <w:tcW w:w="1720" w:type="dxa"/>
            <w:hideMark/>
          </w:tcPr>
          <w:p w:rsidR="00527FA1" w:rsidRPr="00D92A24" w:rsidRDefault="00527FA1" w:rsidP="001C340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1</w:t>
            </w:r>
          </w:p>
        </w:tc>
      </w:tr>
      <w:tr w:rsidR="00527FA1" w:rsidRPr="00D92A24" w:rsidTr="00A31623">
        <w:trPr>
          <w:trHeight w:val="74"/>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hideMark/>
          </w:tcPr>
          <w:p w:rsidR="00527FA1" w:rsidRPr="00D92A24" w:rsidRDefault="00DE4C68" w:rsidP="00C14051">
            <w:pPr>
              <w:tabs>
                <w:tab w:val="center" w:pos="3482"/>
                <w:tab w:val="right" w:pos="6964"/>
              </w:tabs>
              <w:spacing w:after="120" w:line="276" w:lineRule="auto"/>
              <w:rPr>
                <w:rFonts w:ascii="GHEA Grapalat" w:eastAsia="Times New Roman" w:hAnsi="GHEA Grapalat" w:cs="Calibri"/>
                <w:sz w:val="22"/>
              </w:rPr>
            </w:pPr>
            <w:r w:rsidRPr="00D92A24">
              <w:rPr>
                <w:rFonts w:ascii="GHEA Grapalat" w:hAnsi="GHEA Grapalat"/>
                <w:sz w:val="22"/>
              </w:rPr>
              <w:t>Efficiency</w:t>
            </w:r>
          </w:p>
        </w:tc>
        <w:tc>
          <w:tcPr>
            <w:tcW w:w="1720" w:type="dxa"/>
            <w:noWrap/>
            <w:hideMark/>
          </w:tcPr>
          <w:p w:rsidR="00527FA1" w:rsidRPr="00D92A24" w:rsidRDefault="00527FA1" w:rsidP="001C3402">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2</w:t>
            </w:r>
          </w:p>
        </w:tc>
      </w:tr>
      <w:tr w:rsidR="00527FA1" w:rsidRPr="00D92A24" w:rsidTr="00A31623">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rsidR="00527FA1" w:rsidRPr="00D92A24" w:rsidRDefault="00DE4C68" w:rsidP="001C3402">
            <w:pPr>
              <w:spacing w:after="120" w:line="276" w:lineRule="auto"/>
              <w:rPr>
                <w:rFonts w:ascii="GHEA Grapalat" w:eastAsia="Times New Roman" w:hAnsi="GHEA Grapalat" w:cs="Calibri"/>
                <w:sz w:val="22"/>
              </w:rPr>
            </w:pPr>
            <w:r w:rsidRPr="00D92A24">
              <w:rPr>
                <w:rFonts w:ascii="GHEA Grapalat" w:eastAsia="Times New Roman" w:hAnsi="GHEA Grapalat" w:cs="Calibri"/>
                <w:sz w:val="22"/>
              </w:rPr>
              <w:t xml:space="preserve">Cost effectiveness </w:t>
            </w:r>
          </w:p>
        </w:tc>
        <w:tc>
          <w:tcPr>
            <w:tcW w:w="1720" w:type="dxa"/>
            <w:noWrap/>
            <w:hideMark/>
          </w:tcPr>
          <w:p w:rsidR="00527FA1" w:rsidRPr="00D92A24" w:rsidRDefault="00527FA1" w:rsidP="001C340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2</w:t>
            </w:r>
          </w:p>
        </w:tc>
      </w:tr>
    </w:tbl>
    <w:p w:rsidR="00527FA1" w:rsidRPr="00D92A24" w:rsidRDefault="00527FA1" w:rsidP="00527FA1">
      <w:pPr>
        <w:rPr>
          <w:rFonts w:ascii="GHEA Grapalat" w:hAnsi="GHEA Grapalat"/>
        </w:rPr>
      </w:pPr>
    </w:p>
    <w:p w:rsidR="002D5839" w:rsidRPr="00D92A24" w:rsidRDefault="00DE4C68" w:rsidP="002D5839">
      <w:pPr>
        <w:pStyle w:val="Quote"/>
        <w:spacing w:before="0" w:after="120" w:line="276" w:lineRule="auto"/>
        <w:ind w:left="0" w:right="-5"/>
        <w:jc w:val="both"/>
        <w:rPr>
          <w:rFonts w:ascii="GHEA Grapalat" w:hAnsi="GHEA Grapalat"/>
          <w:i w:val="0"/>
          <w:color w:val="auto"/>
          <w:sz w:val="24"/>
          <w:szCs w:val="24"/>
        </w:rPr>
      </w:pPr>
      <w:r w:rsidRPr="00D92A24">
        <w:rPr>
          <w:rFonts w:ascii="GHEA Grapalat" w:hAnsi="GHEA Grapalat"/>
          <w:b/>
          <w:i w:val="0"/>
          <w:color w:val="auto"/>
          <w:sz w:val="24"/>
          <w:szCs w:val="24"/>
          <w:u w:val="single"/>
        </w:rPr>
        <w:t>Audit recommendations</w:t>
      </w:r>
      <w:r w:rsidR="002D5839" w:rsidRPr="00D92A24">
        <w:rPr>
          <w:rFonts w:ascii="GHEA Grapalat" w:hAnsi="GHEA Grapalat"/>
          <w:i w:val="0"/>
          <w:color w:val="auto"/>
          <w:sz w:val="24"/>
          <w:szCs w:val="24"/>
        </w:rPr>
        <w:t xml:space="preserve"> </w:t>
      </w:r>
      <w:r w:rsidRPr="00D92A24">
        <w:rPr>
          <w:rFonts w:ascii="GHEA Grapalat" w:hAnsi="GHEA Grapalat"/>
          <w:i w:val="0"/>
          <w:color w:val="auto"/>
          <w:sz w:val="24"/>
          <w:szCs w:val="24"/>
        </w:rPr>
        <w:t xml:space="preserve">A total of 66 recommendations </w:t>
      </w:r>
      <w:r w:rsidR="009A7930" w:rsidRPr="00D92A24">
        <w:rPr>
          <w:rFonts w:ascii="GHEA Grapalat" w:hAnsi="GHEA Grapalat"/>
          <w:i w:val="0"/>
          <w:color w:val="auto"/>
          <w:sz w:val="24"/>
          <w:szCs w:val="24"/>
        </w:rPr>
        <w:t>have been</w:t>
      </w:r>
      <w:r w:rsidRPr="00D92A24">
        <w:rPr>
          <w:rFonts w:ascii="GHEA Grapalat" w:hAnsi="GHEA Grapalat"/>
          <w:i w:val="0"/>
          <w:color w:val="auto"/>
          <w:sz w:val="24"/>
          <w:szCs w:val="24"/>
        </w:rPr>
        <w:t xml:space="preserve"> submitted to the Government of the Republic of Armenia, audited and inspected </w:t>
      </w:r>
      <w:r w:rsidR="009A7930" w:rsidRPr="00D92A24">
        <w:rPr>
          <w:rFonts w:ascii="GHEA Grapalat" w:hAnsi="GHEA Grapalat"/>
          <w:i w:val="0"/>
          <w:color w:val="auto"/>
          <w:sz w:val="24"/>
          <w:szCs w:val="24"/>
        </w:rPr>
        <w:t>entities</w:t>
      </w:r>
      <w:r w:rsidRPr="00D92A24">
        <w:rPr>
          <w:rFonts w:ascii="GHEA Grapalat" w:hAnsi="GHEA Grapalat"/>
          <w:i w:val="0"/>
          <w:color w:val="auto"/>
          <w:sz w:val="24"/>
          <w:szCs w:val="24"/>
        </w:rPr>
        <w:t xml:space="preserve">, as well as other stakeholders with a </w:t>
      </w:r>
      <w:proofErr w:type="gramStart"/>
      <w:r w:rsidRPr="00D92A24">
        <w:rPr>
          <w:rFonts w:ascii="GHEA Grapalat" w:hAnsi="GHEA Grapalat"/>
          <w:i w:val="0"/>
          <w:color w:val="auto"/>
          <w:sz w:val="24"/>
          <w:szCs w:val="24"/>
        </w:rPr>
        <w:t>purpose  of</w:t>
      </w:r>
      <w:proofErr w:type="gramEnd"/>
      <w:r w:rsidRPr="00D92A24">
        <w:rPr>
          <w:rFonts w:ascii="GHEA Grapalat" w:hAnsi="GHEA Grapalat"/>
          <w:i w:val="0"/>
          <w:color w:val="auto"/>
          <w:sz w:val="24"/>
          <w:szCs w:val="24"/>
        </w:rPr>
        <w:t xml:space="preserve">  elimination and prevention of cases containing identified inconsistencies, misstatements and risks, as well as for increasing the efficiency of processes, which can be divided into three types according to their characteristics:</w:t>
      </w:r>
    </w:p>
    <w:p w:rsidR="00DE4C68" w:rsidRPr="00D92A24" w:rsidRDefault="00DE4C68" w:rsidP="00DE4C68">
      <w:pPr>
        <w:pStyle w:val="Quote"/>
        <w:numPr>
          <w:ilvl w:val="0"/>
          <w:numId w:val="16"/>
        </w:numPr>
        <w:spacing w:after="120" w:line="276" w:lineRule="auto"/>
        <w:ind w:right="-5"/>
        <w:jc w:val="both"/>
        <w:rPr>
          <w:rFonts w:ascii="GHEA Grapalat" w:hAnsi="GHEA Grapalat"/>
          <w:i w:val="0"/>
          <w:color w:val="auto"/>
          <w:sz w:val="24"/>
          <w:szCs w:val="24"/>
        </w:rPr>
      </w:pPr>
      <w:r w:rsidRPr="00D92A24">
        <w:rPr>
          <w:rFonts w:ascii="GHEA Grapalat" w:hAnsi="GHEA Grapalat"/>
          <w:i w:val="0"/>
          <w:color w:val="auto"/>
          <w:sz w:val="24"/>
          <w:szCs w:val="24"/>
        </w:rPr>
        <w:t>system-oriented recommendations aimed at increasing the effectiveness of management, financial and legal systems,</w:t>
      </w:r>
    </w:p>
    <w:p w:rsidR="00DE4C68" w:rsidRPr="00D92A24" w:rsidRDefault="00DE4C68" w:rsidP="00DE4C68">
      <w:pPr>
        <w:pStyle w:val="Quote"/>
        <w:numPr>
          <w:ilvl w:val="0"/>
          <w:numId w:val="16"/>
        </w:numPr>
        <w:spacing w:after="120" w:line="276" w:lineRule="auto"/>
        <w:ind w:right="-5"/>
        <w:jc w:val="both"/>
        <w:rPr>
          <w:rFonts w:ascii="GHEA Grapalat" w:hAnsi="GHEA Grapalat"/>
          <w:i w:val="0"/>
          <w:color w:val="auto"/>
          <w:sz w:val="24"/>
          <w:szCs w:val="24"/>
        </w:rPr>
      </w:pPr>
      <w:r w:rsidRPr="00D92A24">
        <w:rPr>
          <w:rFonts w:ascii="GHEA Grapalat" w:hAnsi="GHEA Grapalat"/>
          <w:i w:val="0"/>
          <w:color w:val="auto"/>
          <w:sz w:val="24"/>
          <w:szCs w:val="24"/>
        </w:rPr>
        <w:lastRenderedPageBreak/>
        <w:t>result-oriented recommendations aimed at improving programs and services to achieve goals and expected results;</w:t>
      </w:r>
    </w:p>
    <w:p w:rsidR="00DE4C68" w:rsidRPr="00D92A24" w:rsidRDefault="00DE4C68" w:rsidP="00DE4C68">
      <w:pPr>
        <w:pStyle w:val="Quote"/>
        <w:numPr>
          <w:ilvl w:val="0"/>
          <w:numId w:val="16"/>
        </w:numPr>
        <w:spacing w:after="120" w:line="276" w:lineRule="auto"/>
        <w:ind w:right="-5"/>
        <w:jc w:val="both"/>
        <w:rPr>
          <w:rFonts w:ascii="GHEA Grapalat" w:hAnsi="GHEA Grapalat"/>
          <w:i w:val="0"/>
          <w:color w:val="auto"/>
          <w:sz w:val="24"/>
          <w:szCs w:val="24"/>
        </w:rPr>
      </w:pPr>
      <w:r w:rsidRPr="00D92A24">
        <w:rPr>
          <w:rFonts w:ascii="GHEA Grapalat" w:hAnsi="GHEA Grapalat"/>
          <w:i w:val="0"/>
          <w:color w:val="auto"/>
          <w:sz w:val="24"/>
          <w:szCs w:val="24"/>
        </w:rPr>
        <w:t xml:space="preserve">problem-oriented (problem identification and solution) recommendations, the purpose of which is the elimination or correction of misstatements and inconsistencies identified by </w:t>
      </w:r>
      <w:proofErr w:type="gramStart"/>
      <w:r w:rsidRPr="00D92A24">
        <w:rPr>
          <w:rFonts w:ascii="GHEA Grapalat" w:hAnsi="GHEA Grapalat"/>
          <w:i w:val="0"/>
          <w:color w:val="auto"/>
          <w:sz w:val="24"/>
          <w:szCs w:val="24"/>
        </w:rPr>
        <w:t>the  audit</w:t>
      </w:r>
      <w:proofErr w:type="gramEnd"/>
      <w:r w:rsidRPr="00D92A24">
        <w:rPr>
          <w:rFonts w:ascii="GHEA Grapalat" w:hAnsi="GHEA Grapalat"/>
          <w:i w:val="0"/>
          <w:color w:val="auto"/>
          <w:sz w:val="24"/>
          <w:szCs w:val="24"/>
        </w:rPr>
        <w:t xml:space="preserve">, as well as the solution of problems related to non-compliance with principles of economy, efficiency and effectiveness.  </w:t>
      </w:r>
    </w:p>
    <w:p w:rsidR="00DE4C68" w:rsidRPr="00D92A24" w:rsidRDefault="00DE4C68" w:rsidP="00DE4C68">
      <w:pPr>
        <w:pStyle w:val="Quote"/>
        <w:spacing w:before="0" w:after="120" w:line="276" w:lineRule="auto"/>
        <w:ind w:left="360" w:right="-5"/>
        <w:jc w:val="both"/>
        <w:rPr>
          <w:rFonts w:ascii="GHEA Grapalat" w:hAnsi="GHEA Grapalat"/>
          <w:i w:val="0"/>
          <w:color w:val="auto"/>
          <w:sz w:val="24"/>
          <w:szCs w:val="24"/>
        </w:rPr>
      </w:pPr>
      <w:r w:rsidRPr="00D92A24">
        <w:rPr>
          <w:rFonts w:ascii="GHEA Grapalat" w:hAnsi="GHEA Grapalat"/>
          <w:i w:val="0"/>
          <w:color w:val="auto"/>
          <w:sz w:val="24"/>
          <w:szCs w:val="24"/>
        </w:rPr>
        <w:t>The statistics of the recommendations presented as a result of the audit are as follows.</w:t>
      </w:r>
    </w:p>
    <w:p w:rsidR="002D5839" w:rsidRPr="00D92A24" w:rsidRDefault="002D5839" w:rsidP="002D5839">
      <w:pPr>
        <w:rPr>
          <w:rFonts w:ascii="Sylfaen" w:hAnsi="Sylfaen"/>
        </w:rPr>
      </w:pPr>
    </w:p>
    <w:tbl>
      <w:tblPr>
        <w:tblStyle w:val="PlainTable51"/>
        <w:tblW w:w="8432" w:type="dxa"/>
        <w:jc w:val="center"/>
        <w:tblLook w:val="04A0" w:firstRow="1" w:lastRow="0" w:firstColumn="1" w:lastColumn="0" w:noHBand="0" w:noVBand="1"/>
      </w:tblPr>
      <w:tblGrid>
        <w:gridCol w:w="6024"/>
        <w:gridCol w:w="2408"/>
      </w:tblGrid>
      <w:tr w:rsidR="002D5839" w:rsidRPr="00D92A24" w:rsidTr="008E2304">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432" w:type="dxa"/>
            <w:gridSpan w:val="2"/>
            <w:tcBorders>
              <w:top w:val="nil"/>
              <w:left w:val="nil"/>
            </w:tcBorders>
            <w:hideMark/>
          </w:tcPr>
          <w:p w:rsidR="002D5839" w:rsidRPr="00D92A24" w:rsidRDefault="00DE4C68" w:rsidP="00296077">
            <w:pPr>
              <w:spacing w:before="120" w:after="120" w:line="276" w:lineRule="auto"/>
              <w:jc w:val="center"/>
              <w:rPr>
                <w:rFonts w:ascii="GHEA Grapalat" w:eastAsia="Times New Roman" w:hAnsi="GHEA Grapalat" w:cs="Calibri"/>
                <w:b/>
                <w:bCs/>
                <w:sz w:val="22"/>
              </w:rPr>
            </w:pPr>
            <w:r w:rsidRPr="00D92A24">
              <w:rPr>
                <w:rFonts w:ascii="GHEA Grapalat" w:eastAsia="Times New Roman" w:hAnsi="GHEA Grapalat" w:cs="Calibri"/>
                <w:b/>
                <w:bCs/>
                <w:sz w:val="22"/>
              </w:rPr>
              <w:t xml:space="preserve">RECOMMENDATIONS STATISTICS </w:t>
            </w:r>
          </w:p>
        </w:tc>
      </w:tr>
      <w:tr w:rsidR="002D5839" w:rsidRPr="00D92A24" w:rsidTr="008E2304">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shd w:val="clear" w:color="auto" w:fill="F2F2F2" w:themeFill="background1" w:themeFillShade="F2"/>
          </w:tcPr>
          <w:p w:rsidR="002D5839" w:rsidRPr="00D92A24" w:rsidRDefault="00DE4C68" w:rsidP="00296077">
            <w:pPr>
              <w:spacing w:before="120" w:after="120" w:line="276" w:lineRule="auto"/>
              <w:rPr>
                <w:rFonts w:ascii="GHEA Grapalat" w:eastAsia="Times New Roman" w:hAnsi="GHEA Grapalat" w:cs="Calibri"/>
                <w:sz w:val="22"/>
              </w:rPr>
            </w:pPr>
            <w:r w:rsidRPr="00D92A24">
              <w:rPr>
                <w:rFonts w:ascii="GHEA Grapalat" w:hAnsi="GHEA Grapalat"/>
                <w:sz w:val="22"/>
              </w:rPr>
              <w:t>System-oriented</w:t>
            </w:r>
            <w:r w:rsidR="002D5839" w:rsidRPr="00D92A24">
              <w:rPr>
                <w:rFonts w:ascii="GHEA Grapalat" w:hAnsi="GHEA Grapalat"/>
                <w:sz w:val="22"/>
              </w:rPr>
              <w:t xml:space="preserve"> </w:t>
            </w:r>
          </w:p>
        </w:tc>
        <w:tc>
          <w:tcPr>
            <w:tcW w:w="2408" w:type="dxa"/>
            <w:noWrap/>
          </w:tcPr>
          <w:p w:rsidR="002D5839" w:rsidRPr="00D92A24" w:rsidRDefault="002D5839" w:rsidP="008E2304">
            <w:pPr>
              <w:tabs>
                <w:tab w:val="left" w:pos="664"/>
                <w:tab w:val="center" w:pos="755"/>
              </w:tabs>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25</w:t>
            </w:r>
          </w:p>
        </w:tc>
      </w:tr>
      <w:tr w:rsidR="002D5839" w:rsidRPr="00D92A24" w:rsidTr="008E2304">
        <w:trPr>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tcPr>
          <w:p w:rsidR="002D5839" w:rsidRPr="00D92A24" w:rsidRDefault="00DE4C68" w:rsidP="00296077">
            <w:pPr>
              <w:spacing w:before="120" w:after="120" w:line="276" w:lineRule="auto"/>
              <w:rPr>
                <w:rFonts w:ascii="GHEA Grapalat" w:eastAsia="Times New Roman" w:hAnsi="GHEA Grapalat" w:cs="Calibri"/>
                <w:sz w:val="22"/>
              </w:rPr>
            </w:pPr>
            <w:r w:rsidRPr="00D92A24">
              <w:rPr>
                <w:rFonts w:ascii="GHEA Grapalat" w:hAnsi="GHEA Grapalat"/>
                <w:sz w:val="22"/>
              </w:rPr>
              <w:t>Result-oriented</w:t>
            </w:r>
            <w:r w:rsidR="002D5839" w:rsidRPr="00D92A24">
              <w:rPr>
                <w:rFonts w:ascii="GHEA Grapalat" w:hAnsi="GHEA Grapalat"/>
                <w:sz w:val="22"/>
              </w:rPr>
              <w:t xml:space="preserve"> </w:t>
            </w:r>
          </w:p>
        </w:tc>
        <w:tc>
          <w:tcPr>
            <w:tcW w:w="2408" w:type="dxa"/>
            <w:noWrap/>
          </w:tcPr>
          <w:p w:rsidR="002D5839" w:rsidRPr="00D92A24" w:rsidRDefault="002D5839" w:rsidP="00296077">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23</w:t>
            </w:r>
          </w:p>
        </w:tc>
      </w:tr>
      <w:tr w:rsidR="002D5839" w:rsidRPr="00D92A24" w:rsidTr="008E2304">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shd w:val="clear" w:color="auto" w:fill="F2F2F2" w:themeFill="background1" w:themeFillShade="F2"/>
          </w:tcPr>
          <w:p w:rsidR="002D5839" w:rsidRPr="00D92A24" w:rsidRDefault="00DE4C68" w:rsidP="00296077">
            <w:pPr>
              <w:spacing w:before="120" w:after="120" w:line="276" w:lineRule="auto"/>
              <w:rPr>
                <w:rFonts w:ascii="GHEA Grapalat" w:eastAsia="Times New Roman" w:hAnsi="GHEA Grapalat" w:cs="Calibri"/>
                <w:sz w:val="22"/>
              </w:rPr>
            </w:pPr>
            <w:r w:rsidRPr="00D92A24">
              <w:rPr>
                <w:rFonts w:ascii="GHEA Grapalat" w:hAnsi="GHEA Grapalat"/>
                <w:sz w:val="22"/>
              </w:rPr>
              <w:t>Problem-oriented</w:t>
            </w:r>
            <w:r w:rsidR="002D5839" w:rsidRPr="00D92A24">
              <w:rPr>
                <w:rFonts w:ascii="GHEA Grapalat" w:hAnsi="GHEA Grapalat"/>
                <w:sz w:val="22"/>
              </w:rPr>
              <w:t xml:space="preserve"> </w:t>
            </w:r>
          </w:p>
        </w:tc>
        <w:tc>
          <w:tcPr>
            <w:tcW w:w="2408" w:type="dxa"/>
            <w:noWrap/>
          </w:tcPr>
          <w:p w:rsidR="002D5839" w:rsidRPr="00D92A24" w:rsidRDefault="002D5839" w:rsidP="00296077">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sidRPr="00D92A24">
              <w:rPr>
                <w:rFonts w:ascii="GHEA Grapalat" w:eastAsia="Times New Roman" w:hAnsi="GHEA Grapalat" w:cs="Calibri"/>
              </w:rPr>
              <w:t>18</w:t>
            </w:r>
          </w:p>
        </w:tc>
      </w:tr>
    </w:tbl>
    <w:p w:rsidR="002D5839" w:rsidRPr="00D92A24" w:rsidRDefault="002D5839" w:rsidP="008F1C4C">
      <w:pPr>
        <w:pStyle w:val="Quote"/>
        <w:spacing w:before="120" w:after="120" w:line="276" w:lineRule="auto"/>
        <w:ind w:left="0" w:right="-5"/>
        <w:jc w:val="both"/>
        <w:rPr>
          <w:rFonts w:ascii="GHEA Grapalat" w:hAnsi="GHEA Grapalat"/>
          <w:b/>
          <w:i w:val="0"/>
          <w:color w:val="auto"/>
          <w:sz w:val="24"/>
          <w:szCs w:val="24"/>
          <w:u w:val="single"/>
        </w:rPr>
      </w:pPr>
    </w:p>
    <w:p w:rsidR="00DE4C68" w:rsidRPr="00D92A24" w:rsidRDefault="00DE4C68" w:rsidP="00DE4C68">
      <w:pPr>
        <w:pStyle w:val="Quote"/>
        <w:spacing w:before="120" w:after="120" w:line="276" w:lineRule="auto"/>
        <w:ind w:left="0" w:right="-5"/>
        <w:jc w:val="both"/>
        <w:rPr>
          <w:rFonts w:ascii="GHEA Grapalat" w:hAnsi="GHEA Grapalat"/>
          <w:bCs/>
          <w:i w:val="0"/>
          <w:color w:val="auto"/>
          <w:sz w:val="24"/>
          <w:szCs w:val="24"/>
        </w:rPr>
      </w:pPr>
      <w:r w:rsidRPr="00D92A24">
        <w:rPr>
          <w:rFonts w:ascii="GHEA Grapalat" w:hAnsi="GHEA Grapalat"/>
          <w:b/>
          <w:i w:val="0"/>
          <w:color w:val="auto"/>
          <w:sz w:val="24"/>
          <w:szCs w:val="24"/>
          <w:u w:val="single"/>
        </w:rPr>
        <w:t xml:space="preserve">Audit tools. </w:t>
      </w:r>
      <w:r w:rsidRPr="00D92A24">
        <w:rPr>
          <w:rFonts w:ascii="GHEA Grapalat" w:hAnsi="GHEA Grapalat"/>
          <w:bCs/>
          <w:i w:val="0"/>
          <w:color w:val="auto"/>
          <w:sz w:val="24"/>
          <w:szCs w:val="24"/>
        </w:rPr>
        <w:t xml:space="preserve">The </w:t>
      </w:r>
      <w:proofErr w:type="gramStart"/>
      <w:r w:rsidRPr="00D92A24">
        <w:rPr>
          <w:rFonts w:ascii="GHEA Grapalat" w:hAnsi="GHEA Grapalat"/>
          <w:bCs/>
          <w:i w:val="0"/>
          <w:color w:val="auto"/>
          <w:sz w:val="24"/>
          <w:szCs w:val="24"/>
        </w:rPr>
        <w:t>interim  conclusions</w:t>
      </w:r>
      <w:proofErr w:type="gramEnd"/>
      <w:r w:rsidRPr="00D92A24">
        <w:rPr>
          <w:rFonts w:ascii="GHEA Grapalat" w:hAnsi="GHEA Grapalat"/>
          <w:bCs/>
          <w:i w:val="0"/>
          <w:color w:val="auto"/>
          <w:sz w:val="24"/>
          <w:szCs w:val="24"/>
        </w:rPr>
        <w:t xml:space="preserve"> of all the audits presented in the annual report were drawn up based on the protocols on the results of the audit (inspection) made by the auditors during the audit. According to part 3 of Article 35 of the RA Law "On the Audit Chamber", they </w:t>
      </w:r>
      <w:proofErr w:type="gramStart"/>
      <w:r w:rsidRPr="00D92A24">
        <w:rPr>
          <w:rFonts w:ascii="GHEA Grapalat" w:hAnsi="GHEA Grapalat"/>
          <w:bCs/>
          <w:i w:val="0"/>
          <w:color w:val="auto"/>
          <w:sz w:val="24"/>
          <w:szCs w:val="24"/>
        </w:rPr>
        <w:t>were  submitted</w:t>
      </w:r>
      <w:proofErr w:type="gramEnd"/>
      <w:r w:rsidRPr="00D92A24">
        <w:rPr>
          <w:rFonts w:ascii="GHEA Grapalat" w:hAnsi="GHEA Grapalat"/>
          <w:bCs/>
          <w:i w:val="0"/>
          <w:color w:val="auto"/>
          <w:sz w:val="24"/>
          <w:szCs w:val="24"/>
        </w:rPr>
        <w:t xml:space="preserve"> in full  to the heads of audited (inspected) entities. Objections and explanations were submitted by the latter. In some cases, the objections </w:t>
      </w:r>
      <w:r w:rsidR="009A7930" w:rsidRPr="00D92A24">
        <w:rPr>
          <w:rFonts w:ascii="GHEA Grapalat" w:hAnsi="GHEA Grapalat"/>
          <w:bCs/>
          <w:i w:val="0"/>
          <w:color w:val="auto"/>
          <w:sz w:val="24"/>
          <w:szCs w:val="24"/>
        </w:rPr>
        <w:t xml:space="preserve">were </w:t>
      </w:r>
      <w:proofErr w:type="gramStart"/>
      <w:r w:rsidR="009A7930" w:rsidRPr="00D92A24">
        <w:rPr>
          <w:rFonts w:ascii="GHEA Grapalat" w:hAnsi="GHEA Grapalat"/>
          <w:bCs/>
          <w:i w:val="0"/>
          <w:color w:val="auto"/>
          <w:sz w:val="24"/>
          <w:szCs w:val="24"/>
        </w:rPr>
        <w:t xml:space="preserve">actually </w:t>
      </w:r>
      <w:r w:rsidRPr="00D92A24">
        <w:rPr>
          <w:rFonts w:ascii="GHEA Grapalat" w:hAnsi="GHEA Grapalat"/>
          <w:bCs/>
          <w:i w:val="0"/>
          <w:color w:val="auto"/>
          <w:sz w:val="24"/>
          <w:szCs w:val="24"/>
        </w:rPr>
        <w:t xml:space="preserve"> comments</w:t>
      </w:r>
      <w:proofErr w:type="gramEnd"/>
      <w:r w:rsidRPr="00D92A24">
        <w:rPr>
          <w:rFonts w:ascii="GHEA Grapalat" w:hAnsi="GHEA Grapalat"/>
          <w:bCs/>
          <w:i w:val="0"/>
          <w:color w:val="auto"/>
          <w:sz w:val="24"/>
          <w:szCs w:val="24"/>
        </w:rPr>
        <w:t xml:space="preserve"> and explanations regarding the recorded facts. In cases where objections and explanations were not provided by the audited entities within the timeframe set </w:t>
      </w:r>
      <w:proofErr w:type="gramStart"/>
      <w:r w:rsidRPr="00D92A24">
        <w:rPr>
          <w:rFonts w:ascii="GHEA Grapalat" w:hAnsi="GHEA Grapalat"/>
          <w:bCs/>
          <w:i w:val="0"/>
          <w:color w:val="auto"/>
          <w:sz w:val="24"/>
          <w:szCs w:val="24"/>
        </w:rPr>
        <w:t>forth  by</w:t>
      </w:r>
      <w:proofErr w:type="gramEnd"/>
      <w:r w:rsidRPr="00D92A24">
        <w:rPr>
          <w:rFonts w:ascii="GHEA Grapalat" w:hAnsi="GHEA Grapalat"/>
          <w:bCs/>
          <w:i w:val="0"/>
          <w:color w:val="auto"/>
          <w:sz w:val="24"/>
          <w:szCs w:val="24"/>
        </w:rPr>
        <w:t xml:space="preserve"> the law, they were considered  when developing the interim  conclusions summarizing the results of the audits.</w:t>
      </w:r>
    </w:p>
    <w:p w:rsidR="00DE4C68" w:rsidRPr="00D92A24" w:rsidRDefault="00DE4C68" w:rsidP="00DE4C68">
      <w:pPr>
        <w:pStyle w:val="Quote"/>
        <w:spacing w:before="120" w:after="120" w:line="276" w:lineRule="auto"/>
        <w:ind w:left="0" w:right="-5"/>
        <w:jc w:val="both"/>
        <w:rPr>
          <w:rFonts w:ascii="GHEA Grapalat" w:hAnsi="GHEA Grapalat"/>
          <w:b/>
          <w:i w:val="0"/>
          <w:color w:val="auto"/>
          <w:sz w:val="24"/>
          <w:szCs w:val="24"/>
          <w:u w:val="single"/>
        </w:rPr>
      </w:pPr>
      <w:r w:rsidRPr="00D92A24">
        <w:rPr>
          <w:rFonts w:ascii="GHEA Grapalat" w:hAnsi="GHEA Grapalat"/>
          <w:bCs/>
          <w:i w:val="0"/>
          <w:color w:val="auto"/>
          <w:sz w:val="24"/>
          <w:szCs w:val="24"/>
        </w:rPr>
        <w:t xml:space="preserve">The actions of the auditors were not appealed by the audited (inspected) facilities. During the audit, the auditors were guided by the procedure for the implementation of the audit established by the Law of the Republic of Armenia "On the Audit Chamber", at the same time, applying the knowledge of the audit provided by the International Standards of the Supreme Audit Institutions. The entire audit process, according to the requirements of Article 36, Part 4, Clause 3 of the RA Law "On the Audit Chamber", was documented by auditors. The results of the audits were developed based on unbiased and comprehensive information and facts. All assessments are based on proper evidence. During its activities the </w:t>
      </w:r>
      <w:proofErr w:type="gramStart"/>
      <w:r w:rsidRPr="00D92A24">
        <w:rPr>
          <w:rFonts w:ascii="GHEA Grapalat" w:hAnsi="GHEA Grapalat"/>
          <w:bCs/>
          <w:i w:val="0"/>
          <w:color w:val="auto"/>
          <w:sz w:val="24"/>
          <w:szCs w:val="24"/>
        </w:rPr>
        <w:t>Audit  Chamber</w:t>
      </w:r>
      <w:proofErr w:type="gramEnd"/>
      <w:r w:rsidRPr="00D92A24">
        <w:rPr>
          <w:rFonts w:ascii="GHEA Grapalat" w:hAnsi="GHEA Grapalat"/>
          <w:bCs/>
          <w:i w:val="0"/>
          <w:color w:val="auto"/>
          <w:sz w:val="24"/>
          <w:szCs w:val="24"/>
        </w:rPr>
        <w:t xml:space="preserve"> followed the principles of the activity defined by the law. The </w:t>
      </w:r>
      <w:proofErr w:type="gramStart"/>
      <w:r w:rsidRPr="00D92A24">
        <w:rPr>
          <w:rFonts w:ascii="GHEA Grapalat" w:hAnsi="GHEA Grapalat"/>
          <w:bCs/>
          <w:i w:val="0"/>
          <w:color w:val="auto"/>
          <w:sz w:val="24"/>
          <w:szCs w:val="24"/>
        </w:rPr>
        <w:t>interim  conclusions</w:t>
      </w:r>
      <w:proofErr w:type="gramEnd"/>
      <w:r w:rsidRPr="00D92A24">
        <w:rPr>
          <w:rFonts w:ascii="GHEA Grapalat" w:hAnsi="GHEA Grapalat"/>
          <w:bCs/>
          <w:i w:val="0"/>
          <w:color w:val="auto"/>
          <w:sz w:val="24"/>
          <w:szCs w:val="24"/>
        </w:rPr>
        <w:t xml:space="preserve"> of the Audit Chamber and this report developed on the basis thereof do not contain any predictions regarding the inconsistencies and misstatements identified  by the results of the audits, as well as their consequences</w:t>
      </w:r>
      <w:r w:rsidRPr="00D92A24">
        <w:rPr>
          <w:rFonts w:ascii="GHEA Grapalat" w:hAnsi="GHEA Grapalat"/>
          <w:b/>
          <w:i w:val="0"/>
          <w:color w:val="auto"/>
          <w:sz w:val="24"/>
          <w:szCs w:val="24"/>
          <w:u w:val="single"/>
        </w:rPr>
        <w:t>.</w:t>
      </w:r>
    </w:p>
    <w:p w:rsidR="000E40B8" w:rsidRPr="00D92A24" w:rsidRDefault="00DE4C68" w:rsidP="006603B8">
      <w:pPr>
        <w:pStyle w:val="Heading2"/>
        <w:spacing w:after="120" w:line="276" w:lineRule="auto"/>
        <w:jc w:val="both"/>
        <w:rPr>
          <w:rFonts w:ascii="GHEA Grapalat" w:hAnsi="GHEA Grapalat" w:cs="Arial"/>
          <w:color w:val="1F497D" w:themeColor="text2"/>
        </w:rPr>
      </w:pPr>
      <w:bookmarkStart w:id="2" w:name="_Toc72940895"/>
      <w:bookmarkStart w:id="3" w:name="_Toc104752385"/>
      <w:bookmarkStart w:id="4" w:name="_Toc141357943"/>
      <w:r w:rsidRPr="00D92A24">
        <w:rPr>
          <w:rFonts w:ascii="GHEA Grapalat" w:hAnsi="GHEA Grapalat" w:cs="Arial"/>
          <w:color w:val="1F497D" w:themeColor="text2"/>
        </w:rPr>
        <w:lastRenderedPageBreak/>
        <w:t>PART</w:t>
      </w:r>
      <w:r w:rsidR="000E40B8" w:rsidRPr="00D92A24">
        <w:rPr>
          <w:rFonts w:ascii="GHEA Grapalat" w:hAnsi="GHEA Grapalat" w:cs="Arial"/>
          <w:color w:val="1F497D" w:themeColor="text2"/>
        </w:rPr>
        <w:t xml:space="preserve"> 1.</w:t>
      </w:r>
      <w:r w:rsidRPr="00D92A24">
        <w:rPr>
          <w:rFonts w:ascii="GHEA Grapalat" w:hAnsi="GHEA Grapalat" w:cs="Arial"/>
          <w:color w:val="1F497D" w:themeColor="text2"/>
        </w:rPr>
        <w:t xml:space="preserve"> BRIEF SUMMARY ON THE AUDIT OF STATE BUDGET EXECUTION </w:t>
      </w:r>
      <w:bookmarkEnd w:id="2"/>
      <w:bookmarkEnd w:id="3"/>
      <w:r w:rsidRPr="00D92A24">
        <w:rPr>
          <w:rFonts w:ascii="GHEA Grapalat" w:hAnsi="GHEA Grapalat" w:cs="Arial"/>
          <w:color w:val="1F497D" w:themeColor="text2"/>
        </w:rPr>
        <w:t>IN 2021</w:t>
      </w:r>
      <w:bookmarkEnd w:id="4"/>
    </w:p>
    <w:p w:rsidR="00DE4C68" w:rsidRPr="00D92A24" w:rsidRDefault="00DE4C68" w:rsidP="00DE4C68">
      <w:pPr>
        <w:pStyle w:val="Quote"/>
        <w:spacing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 xml:space="preserve">In 2022, the Audit Chamber audited the </w:t>
      </w:r>
      <w:proofErr w:type="gramStart"/>
      <w:r w:rsidRPr="00D92A24">
        <w:rPr>
          <w:rFonts w:ascii="GHEA Grapalat" w:hAnsi="GHEA Grapalat"/>
          <w:i w:val="0"/>
          <w:color w:val="auto"/>
          <w:sz w:val="24"/>
          <w:szCs w:val="24"/>
        </w:rPr>
        <w:t>execution  of</w:t>
      </w:r>
      <w:proofErr w:type="gramEnd"/>
      <w:r w:rsidRPr="00D92A24">
        <w:rPr>
          <w:rFonts w:ascii="GHEA Grapalat" w:hAnsi="GHEA Grapalat"/>
          <w:i w:val="0"/>
          <w:color w:val="auto"/>
          <w:sz w:val="24"/>
          <w:szCs w:val="24"/>
        </w:rPr>
        <w:t xml:space="preserve"> the 2021 state budget by conducting financial and compliance audits of the state budget for three, six, nine months and the annual execution. Based on the results of the audits, the Audit Chamber prepared a conclusion on the </w:t>
      </w:r>
      <w:r w:rsidR="00D92A24" w:rsidRPr="00D92A24">
        <w:rPr>
          <w:rFonts w:ascii="GHEA Grapalat" w:hAnsi="GHEA Grapalat"/>
          <w:i w:val="0"/>
          <w:color w:val="auto"/>
          <w:sz w:val="24"/>
          <w:szCs w:val="24"/>
        </w:rPr>
        <w:t>execution of</w:t>
      </w:r>
      <w:r w:rsidRPr="00D92A24">
        <w:rPr>
          <w:rFonts w:ascii="GHEA Grapalat" w:hAnsi="GHEA Grapalat"/>
          <w:i w:val="0"/>
          <w:color w:val="auto"/>
          <w:sz w:val="24"/>
          <w:szCs w:val="24"/>
        </w:rPr>
        <w:t xml:space="preserve"> the 2021 state budget and provided an audit opinion.</w:t>
      </w:r>
    </w:p>
    <w:p w:rsidR="00DE4C68" w:rsidRPr="00D92A24" w:rsidRDefault="00DE4C68" w:rsidP="00DE4C68">
      <w:pPr>
        <w:pStyle w:val="Quote"/>
        <w:spacing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The conclusion of the RA Audit Chamber "</w:t>
      </w:r>
      <w:proofErr w:type="gramStart"/>
      <w:r w:rsidRPr="00D92A24">
        <w:rPr>
          <w:rFonts w:ascii="GHEA Grapalat" w:hAnsi="GHEA Grapalat"/>
          <w:i w:val="0"/>
          <w:color w:val="auto"/>
          <w:sz w:val="24"/>
          <w:szCs w:val="24"/>
        </w:rPr>
        <w:t>On  the</w:t>
      </w:r>
      <w:proofErr w:type="gramEnd"/>
      <w:r w:rsidRPr="00D92A24">
        <w:rPr>
          <w:rFonts w:ascii="GHEA Grapalat" w:hAnsi="GHEA Grapalat"/>
          <w:i w:val="0"/>
          <w:color w:val="auto"/>
          <w:sz w:val="24"/>
          <w:szCs w:val="24"/>
        </w:rPr>
        <w:t xml:space="preserve"> execution of the 2021 state budget of the Republic of Armenia" was approved by the decision of the RA Audit Chamber No. 138-A of May 26, 2022. The Audit Chamber elaborated the conclusion based </w:t>
      </w:r>
      <w:proofErr w:type="gramStart"/>
      <w:r w:rsidRPr="00D92A24">
        <w:rPr>
          <w:rFonts w:ascii="GHEA Grapalat" w:hAnsi="GHEA Grapalat"/>
          <w:i w:val="0"/>
          <w:color w:val="auto"/>
          <w:sz w:val="24"/>
          <w:szCs w:val="24"/>
        </w:rPr>
        <w:t>on  the</w:t>
      </w:r>
      <w:proofErr w:type="gramEnd"/>
      <w:r w:rsidRPr="00D92A24">
        <w:rPr>
          <w:rFonts w:ascii="GHEA Grapalat" w:hAnsi="GHEA Grapalat"/>
          <w:i w:val="0"/>
          <w:color w:val="auto"/>
          <w:sz w:val="24"/>
          <w:szCs w:val="24"/>
        </w:rPr>
        <w:t xml:space="preserve"> mechanism provided for in Article 27, Part 1 of the RA Law "On the Audit Chamber", based on the results of the quarterly audits. In particular, in order to draw up a conclusion on the execution of the 2021 state budget, the Audit Chamber conducted 72 audits in 18 departments. The </w:t>
      </w:r>
      <w:proofErr w:type="gramStart"/>
      <w:r w:rsidR="009A7930" w:rsidRPr="00D92A24">
        <w:rPr>
          <w:rFonts w:ascii="GHEA Grapalat" w:hAnsi="GHEA Grapalat"/>
          <w:i w:val="0"/>
          <w:color w:val="auto"/>
          <w:sz w:val="24"/>
          <w:szCs w:val="24"/>
        </w:rPr>
        <w:t xml:space="preserve">findings </w:t>
      </w:r>
      <w:r w:rsidRPr="00D92A24">
        <w:rPr>
          <w:rFonts w:ascii="GHEA Grapalat" w:hAnsi="GHEA Grapalat"/>
          <w:i w:val="0"/>
          <w:color w:val="auto"/>
          <w:sz w:val="24"/>
          <w:szCs w:val="24"/>
        </w:rPr>
        <w:t xml:space="preserve"> of</w:t>
      </w:r>
      <w:proofErr w:type="gramEnd"/>
      <w:r w:rsidRPr="00D92A24">
        <w:rPr>
          <w:rFonts w:ascii="GHEA Grapalat" w:hAnsi="GHEA Grapalat"/>
          <w:i w:val="0"/>
          <w:color w:val="auto"/>
          <w:sz w:val="24"/>
          <w:szCs w:val="24"/>
        </w:rPr>
        <w:t xml:space="preserve"> the audits are presented in the interim conclusions, which were submitted to the RA National Assembly, the RA Government, the audited entities, as well as published on the official website of the Audit Chamber (with the exception of 8 interim conclusions containing confidential information, as defined by the law).</w:t>
      </w:r>
    </w:p>
    <w:p w:rsidR="00DE4C68" w:rsidRPr="00D92A24" w:rsidRDefault="00DE4C68" w:rsidP="00DE4C68">
      <w:pPr>
        <w:pStyle w:val="Quote"/>
        <w:spacing w:before="0" w:after="120" w:line="276" w:lineRule="auto"/>
        <w:ind w:left="0" w:right="-5"/>
        <w:jc w:val="both"/>
        <w:rPr>
          <w:rFonts w:ascii="GHEA Grapalat" w:hAnsi="GHEA Grapalat"/>
          <w:i w:val="0"/>
          <w:color w:val="auto"/>
          <w:sz w:val="24"/>
          <w:szCs w:val="24"/>
        </w:rPr>
      </w:pPr>
      <w:r w:rsidRPr="00D92A24">
        <w:rPr>
          <w:rFonts w:ascii="GHEA Grapalat" w:hAnsi="GHEA Grapalat"/>
          <w:i w:val="0"/>
          <w:color w:val="auto"/>
          <w:sz w:val="24"/>
          <w:szCs w:val="24"/>
        </w:rPr>
        <w:t>The audits carried out in the above-mentioned 18 departments identified 138 non-compliances in 13 of them. At the same time, 26 misstatements were recorded in 6 departments, amounting to a total of 2,651.9 million AMD or 0.15% of the actual annual expenditure of the audited departments.</w:t>
      </w:r>
    </w:p>
    <w:p w:rsidR="009311AF" w:rsidRPr="00D92A24" w:rsidRDefault="009311AF" w:rsidP="009311AF">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Detailed information on the identified non-compliances and </w:t>
      </w:r>
      <w:proofErr w:type="gramStart"/>
      <w:r w:rsidRPr="00D92A24">
        <w:rPr>
          <w:rFonts w:ascii="GHEA Grapalat" w:hAnsi="GHEA Grapalat"/>
          <w:sz w:val="24"/>
          <w:szCs w:val="24"/>
          <w:shd w:val="clear" w:color="auto" w:fill="FFFFFF"/>
        </w:rPr>
        <w:t>misstatements  is</w:t>
      </w:r>
      <w:proofErr w:type="gramEnd"/>
      <w:r w:rsidRPr="00D92A24">
        <w:rPr>
          <w:rFonts w:ascii="GHEA Grapalat" w:hAnsi="GHEA Grapalat"/>
          <w:sz w:val="24"/>
          <w:szCs w:val="24"/>
          <w:shd w:val="clear" w:color="auto" w:fill="FFFFFF"/>
        </w:rPr>
        <w:t xml:space="preserve"> presented in the conclusion on the execution of the state budget for 2021, as well as in the interim  conclusions of the three, six, nine monthly and annual audits, which are published on the official website of the Audit Chamber, with the exception of the interim conclusions, which are confidential as defined by the law. As a result of the audits of </w:t>
      </w:r>
      <w:proofErr w:type="gramStart"/>
      <w:r w:rsidRPr="00D92A24">
        <w:rPr>
          <w:rFonts w:ascii="GHEA Grapalat" w:hAnsi="GHEA Grapalat"/>
          <w:sz w:val="24"/>
          <w:szCs w:val="24"/>
          <w:shd w:val="clear" w:color="auto" w:fill="FFFFFF"/>
        </w:rPr>
        <w:t>the  annual</w:t>
      </w:r>
      <w:proofErr w:type="gramEnd"/>
      <w:r w:rsidRPr="00D92A24">
        <w:rPr>
          <w:rFonts w:ascii="GHEA Grapalat" w:hAnsi="GHEA Grapalat"/>
          <w:sz w:val="24"/>
          <w:szCs w:val="24"/>
          <w:shd w:val="clear" w:color="auto" w:fill="FFFFFF"/>
        </w:rPr>
        <w:t xml:space="preserve"> execution  audits of the RA 2021 state budget, 66 recommendations to  12 departments were submitted. </w:t>
      </w:r>
    </w:p>
    <w:p w:rsidR="009311AF" w:rsidRPr="00D92A24" w:rsidRDefault="009311AF" w:rsidP="009311AF">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In the opinion of the Audit Chamber, the financial reports, in all essential respects, accurately reflected the regulated activities of the receipts and expenditures of the RA 2021 state budget. According to this, the Audit Chamber has expressed an </w:t>
      </w:r>
      <w:r w:rsidRPr="00D92A24">
        <w:rPr>
          <w:rFonts w:ascii="GHEA Grapalat" w:hAnsi="GHEA Grapalat"/>
          <w:b/>
          <w:bCs/>
          <w:sz w:val="24"/>
          <w:szCs w:val="24"/>
          <w:u w:val="single"/>
          <w:shd w:val="clear" w:color="auto" w:fill="FFFFFF"/>
        </w:rPr>
        <w:t>unqualified opinion</w:t>
      </w:r>
      <w:r w:rsidRPr="00D92A24">
        <w:rPr>
          <w:rFonts w:ascii="GHEA Grapalat" w:hAnsi="GHEA Grapalat"/>
          <w:sz w:val="24"/>
          <w:szCs w:val="24"/>
          <w:shd w:val="clear" w:color="auto" w:fill="FFFFFF"/>
        </w:rPr>
        <w:t xml:space="preserve"> regarding the </w:t>
      </w:r>
      <w:proofErr w:type="gramStart"/>
      <w:r w:rsidRPr="00D92A24">
        <w:rPr>
          <w:rFonts w:ascii="GHEA Grapalat" w:hAnsi="GHEA Grapalat"/>
          <w:sz w:val="24"/>
          <w:szCs w:val="24"/>
          <w:shd w:val="clear" w:color="auto" w:fill="FFFFFF"/>
        </w:rPr>
        <w:t>execution  of</w:t>
      </w:r>
      <w:proofErr w:type="gramEnd"/>
      <w:r w:rsidRPr="00D92A24">
        <w:rPr>
          <w:rFonts w:ascii="GHEA Grapalat" w:hAnsi="GHEA Grapalat"/>
          <w:sz w:val="24"/>
          <w:szCs w:val="24"/>
          <w:shd w:val="clear" w:color="auto" w:fill="FFFFFF"/>
        </w:rPr>
        <w:t xml:space="preserve"> the RA 2021 state budget.</w:t>
      </w:r>
    </w:p>
    <w:p w:rsidR="000E40B8" w:rsidRPr="00D92A24" w:rsidRDefault="000E40B8" w:rsidP="000E40B8">
      <w:pPr>
        <w:spacing w:before="120" w:after="120" w:line="276" w:lineRule="auto"/>
        <w:jc w:val="both"/>
        <w:rPr>
          <w:rFonts w:ascii="GHEA Grapalat" w:hAnsi="GHEA Grapalat"/>
          <w:sz w:val="24"/>
          <w:szCs w:val="21"/>
          <w:shd w:val="clear" w:color="auto" w:fill="FFFFFF"/>
        </w:rPr>
      </w:pPr>
    </w:p>
    <w:tbl>
      <w:tblPr>
        <w:tblStyle w:val="PlainTable11"/>
        <w:tblpPr w:leftFromText="180" w:rightFromText="180" w:vertAnchor="text" w:horzAnchor="margin" w:tblpY="159"/>
        <w:tblW w:w="0" w:type="auto"/>
        <w:tblLook w:val="04A0" w:firstRow="1" w:lastRow="0" w:firstColumn="1" w:lastColumn="0" w:noHBand="0" w:noVBand="1"/>
      </w:tblPr>
      <w:tblGrid>
        <w:gridCol w:w="7291"/>
        <w:gridCol w:w="2233"/>
      </w:tblGrid>
      <w:tr w:rsidR="000E40B8" w:rsidRPr="00D92A24" w:rsidTr="001C3402">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rsidR="000E40B8" w:rsidRPr="00D92A24" w:rsidRDefault="009311AF" w:rsidP="001C3402">
            <w:pPr>
              <w:jc w:val="center"/>
              <w:rPr>
                <w:rFonts w:ascii="GHEA Grapalat" w:hAnsi="GHEA Grapalat"/>
                <w:b w:val="0"/>
                <w:color w:val="000000"/>
                <w:sz w:val="24"/>
                <w:szCs w:val="24"/>
                <w:shd w:val="clear" w:color="auto" w:fill="FFFFFF"/>
              </w:rPr>
            </w:pPr>
            <w:r w:rsidRPr="00D92A24">
              <w:rPr>
                <w:rFonts w:ascii="GHEA Grapalat" w:hAnsi="GHEA Grapalat"/>
                <w:b w:val="0"/>
                <w:color w:val="000000"/>
                <w:sz w:val="24"/>
                <w:szCs w:val="24"/>
                <w:shd w:val="clear" w:color="auto" w:fill="FFFFFF"/>
              </w:rPr>
              <w:t xml:space="preserve">Conclusion of the RA Audit Chamber on Republic </w:t>
            </w:r>
            <w:proofErr w:type="gramStart"/>
            <w:r w:rsidRPr="00D92A24">
              <w:rPr>
                <w:rFonts w:ascii="GHEA Grapalat" w:hAnsi="GHEA Grapalat"/>
                <w:b w:val="0"/>
                <w:color w:val="000000"/>
                <w:sz w:val="24"/>
                <w:szCs w:val="24"/>
                <w:shd w:val="clear" w:color="auto" w:fill="FFFFFF"/>
              </w:rPr>
              <w:t>of  Armenia</w:t>
            </w:r>
            <w:proofErr w:type="gramEnd"/>
            <w:r w:rsidRPr="00D92A24">
              <w:rPr>
                <w:rFonts w:ascii="GHEA Grapalat" w:hAnsi="GHEA Grapalat"/>
                <w:b w:val="0"/>
                <w:color w:val="000000"/>
                <w:sz w:val="24"/>
                <w:szCs w:val="24"/>
                <w:shd w:val="clear" w:color="auto" w:fill="FFFFFF"/>
              </w:rPr>
              <w:t xml:space="preserve">  state budget execution in 2021 </w:t>
            </w:r>
          </w:p>
        </w:tc>
        <w:tc>
          <w:tcPr>
            <w:tcW w:w="2233" w:type="dxa"/>
          </w:tcPr>
          <w:p w:rsidR="000E40B8" w:rsidRPr="00D92A24" w:rsidRDefault="00D92A24" w:rsidP="001C3402">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Pr>
                <w:rFonts w:ascii="GHEA Grapalat" w:hAnsi="GHEA Grapalat"/>
                <w:color w:val="000000"/>
                <w:sz w:val="24"/>
                <w:szCs w:val="24"/>
                <w:shd w:val="clear" w:color="auto" w:fill="FFFFFF"/>
              </w:rPr>
              <w:t>Reference</w:t>
            </w:r>
          </w:p>
        </w:tc>
      </w:tr>
      <w:tr w:rsidR="000E40B8" w:rsidRPr="00D92A24" w:rsidTr="001C3402">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7291" w:type="dxa"/>
            <w:vMerge/>
          </w:tcPr>
          <w:p w:rsidR="000E40B8" w:rsidRPr="00D92A24" w:rsidRDefault="000E40B8" w:rsidP="001C3402">
            <w:pPr>
              <w:jc w:val="both"/>
              <w:rPr>
                <w:rFonts w:ascii="GHEA Grapalat" w:hAnsi="GHEA Grapalat"/>
                <w:b w:val="0"/>
                <w:color w:val="000000"/>
                <w:sz w:val="24"/>
                <w:szCs w:val="24"/>
                <w:shd w:val="clear" w:color="auto" w:fill="FFFFFF"/>
              </w:rPr>
            </w:pPr>
          </w:p>
        </w:tc>
        <w:tc>
          <w:tcPr>
            <w:tcW w:w="2233" w:type="dxa"/>
            <w:shd w:val="clear" w:color="auto" w:fill="auto"/>
            <w:vAlign w:val="center"/>
          </w:tcPr>
          <w:p w:rsidR="000E40B8" w:rsidRPr="00D92A24" w:rsidRDefault="00C32864" w:rsidP="001C3402">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sidRPr="00D92A24">
              <w:rPr>
                <w:rFonts w:ascii="GHEA Grapalat" w:hAnsi="GHEA Grapalat"/>
                <w:b/>
                <w:noProof/>
                <w:color w:val="000000"/>
                <w:sz w:val="24"/>
                <w:szCs w:val="24"/>
                <w:shd w:val="clear" w:color="auto" w:fill="FFFFFF"/>
              </w:rPr>
              <w:drawing>
                <wp:inline distT="0" distB="0" distL="0" distR="0" wp14:anchorId="2A70D789">
                  <wp:extent cx="648970" cy="64897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970" cy="648970"/>
                          </a:xfrm>
                          <a:prstGeom prst="rect">
                            <a:avLst/>
                          </a:prstGeom>
                          <a:noFill/>
                          <a:ln>
                            <a:noFill/>
                          </a:ln>
                        </pic:spPr>
                      </pic:pic>
                    </a:graphicData>
                  </a:graphic>
                </wp:inline>
              </w:drawing>
            </w:r>
          </w:p>
        </w:tc>
      </w:tr>
    </w:tbl>
    <w:p w:rsidR="0000132D" w:rsidRPr="00D92A24" w:rsidRDefault="000E40B8" w:rsidP="00AF5097">
      <w:pPr>
        <w:pStyle w:val="Heading2"/>
        <w:spacing w:line="276" w:lineRule="auto"/>
        <w:jc w:val="both"/>
        <w:rPr>
          <w:rFonts w:ascii="GHEA Grapalat" w:hAnsi="GHEA Grapalat"/>
          <w:i/>
          <w:sz w:val="24"/>
          <w:szCs w:val="24"/>
        </w:rPr>
      </w:pPr>
      <w:r w:rsidRPr="00D92A24">
        <w:rPr>
          <w:rFonts w:ascii="GHEA Grapalat" w:hAnsi="GHEA Grapalat"/>
          <w:i/>
          <w:sz w:val="24"/>
          <w:szCs w:val="24"/>
        </w:rPr>
        <w:br w:type="page"/>
      </w:r>
      <w:bookmarkStart w:id="5" w:name="_Toc72940881"/>
      <w:bookmarkStart w:id="6" w:name="_Toc104752386"/>
    </w:p>
    <w:p w:rsidR="00AF5097" w:rsidRPr="00D92A24" w:rsidRDefault="005A7ADF" w:rsidP="00AF5097">
      <w:pPr>
        <w:pStyle w:val="Heading2"/>
        <w:spacing w:line="276" w:lineRule="auto"/>
        <w:jc w:val="both"/>
        <w:rPr>
          <w:rFonts w:ascii="GHEA Grapalat" w:hAnsi="GHEA Grapalat"/>
          <w:color w:val="1F497D" w:themeColor="text2"/>
        </w:rPr>
      </w:pPr>
      <w:bookmarkStart w:id="7" w:name="_Toc141357944"/>
      <w:r w:rsidRPr="00D92A24">
        <w:rPr>
          <w:rFonts w:ascii="GHEA Grapalat" w:hAnsi="GHEA Grapalat" w:cs="Sylfaen"/>
          <w:color w:val="1F497D" w:themeColor="text2"/>
        </w:rPr>
        <w:lastRenderedPageBreak/>
        <w:t>PART</w:t>
      </w:r>
      <w:r w:rsidR="00AF5097" w:rsidRPr="00D92A24">
        <w:rPr>
          <w:rFonts w:ascii="GHEA Grapalat" w:hAnsi="GHEA Grapalat"/>
          <w:color w:val="1F497D" w:themeColor="text2"/>
        </w:rPr>
        <w:t xml:space="preserve"> 2. </w:t>
      </w:r>
      <w:r w:rsidRPr="00D92A24">
        <w:rPr>
          <w:rFonts w:ascii="GHEA Grapalat" w:hAnsi="GHEA Grapalat"/>
          <w:color w:val="1F497D" w:themeColor="text2"/>
        </w:rPr>
        <w:t>BRIEF SUMMARY OF RISK-BASED METHODOLOGY AUDITS</w:t>
      </w:r>
      <w:bookmarkEnd w:id="7"/>
      <w:r w:rsidRPr="00D92A24">
        <w:rPr>
          <w:rFonts w:ascii="GHEA Grapalat" w:hAnsi="GHEA Grapalat"/>
          <w:color w:val="1F497D" w:themeColor="text2"/>
        </w:rPr>
        <w:t xml:space="preserve">  </w:t>
      </w:r>
      <w:bookmarkEnd w:id="5"/>
      <w:bookmarkEnd w:id="6"/>
    </w:p>
    <w:p w:rsidR="00AF5097" w:rsidRPr="00D92A24" w:rsidRDefault="005A7ADF" w:rsidP="00AF5097">
      <w:pPr>
        <w:jc w:val="both"/>
        <w:rPr>
          <w:rFonts w:ascii="GHEA Grapalat" w:hAnsi="GHEA Grapalat"/>
          <w:iCs/>
          <w:sz w:val="24"/>
          <w:szCs w:val="24"/>
        </w:rPr>
      </w:pPr>
      <w:r w:rsidRPr="00D92A24">
        <w:rPr>
          <w:rFonts w:ascii="GHEA Grapalat" w:hAnsi="GHEA Grapalat"/>
          <w:iCs/>
          <w:sz w:val="24"/>
          <w:szCs w:val="24"/>
        </w:rPr>
        <w:t xml:space="preserve">All details of the audits carried out under Part 2 of 2022 activity plan of the Audit Chamber are presented in the interim conclusions published on the official website of the Audit Chamber. This section reflects examples of the main findings of the </w:t>
      </w:r>
      <w:proofErr w:type="gramStart"/>
      <w:r w:rsidRPr="00D92A24">
        <w:rPr>
          <w:rFonts w:ascii="GHEA Grapalat" w:hAnsi="GHEA Grapalat"/>
          <w:iCs/>
          <w:sz w:val="24"/>
          <w:szCs w:val="24"/>
        </w:rPr>
        <w:t>audits;  brief</w:t>
      </w:r>
      <w:proofErr w:type="gramEnd"/>
      <w:r w:rsidRPr="00D92A24">
        <w:rPr>
          <w:rFonts w:ascii="GHEA Grapalat" w:hAnsi="GHEA Grapalat"/>
          <w:iCs/>
          <w:sz w:val="24"/>
          <w:szCs w:val="24"/>
        </w:rPr>
        <w:t xml:space="preserve"> summaries of interim  findings are presented in Annex 3. </w:t>
      </w:r>
    </w:p>
    <w:p w:rsidR="000E40B8" w:rsidRPr="00D92A24" w:rsidRDefault="000E40B8" w:rsidP="000E40B8">
      <w:pPr>
        <w:rPr>
          <w:rFonts w:ascii="GHEA Grapalat" w:hAnsi="GHEA Grapalat"/>
          <w:i/>
          <w:sz w:val="24"/>
          <w:szCs w:val="24"/>
        </w:rPr>
      </w:pPr>
    </w:p>
    <w:p w:rsidR="00AF5097" w:rsidRPr="00D92A24" w:rsidRDefault="005A7ADF" w:rsidP="009E08D5">
      <w:pPr>
        <w:pStyle w:val="NoSpacing"/>
        <w:rPr>
          <w:rFonts w:ascii="GHEA Grapalat" w:hAnsi="GHEA Grapalat"/>
          <w:b/>
          <w:color w:val="1F497D" w:themeColor="text2"/>
          <w:sz w:val="24"/>
          <w:szCs w:val="24"/>
        </w:rPr>
      </w:pPr>
      <w:bookmarkStart w:id="8" w:name="_Toc104664314"/>
      <w:bookmarkStart w:id="9" w:name="_Toc104752404"/>
      <w:r w:rsidRPr="00D92A24">
        <w:rPr>
          <w:rFonts w:ascii="GHEA Grapalat" w:hAnsi="GHEA Grapalat"/>
          <w:b/>
          <w:color w:val="1F497D" w:themeColor="text2"/>
          <w:sz w:val="24"/>
          <w:szCs w:val="24"/>
        </w:rPr>
        <w:t xml:space="preserve">MAIN FINDINGS </w:t>
      </w:r>
      <w:bookmarkEnd w:id="8"/>
      <w:bookmarkEnd w:id="9"/>
    </w:p>
    <w:p w:rsidR="004B2215" w:rsidRPr="00D92A24" w:rsidRDefault="004B2215">
      <w:pPr>
        <w:rPr>
          <w:rFonts w:ascii="GHEA Grapalat" w:hAnsi="GHEA Grapalat"/>
          <w:iCs/>
          <w:color w:val="404040" w:themeColor="text1" w:themeTint="BF"/>
          <w:sz w:val="24"/>
          <w:szCs w:val="24"/>
        </w:rPr>
      </w:pPr>
    </w:p>
    <w:p w:rsidR="007E07D1" w:rsidRPr="00D92A24" w:rsidRDefault="005A7ADF" w:rsidP="007E07D1">
      <w:pPr>
        <w:pStyle w:val="ListParagraph"/>
        <w:numPr>
          <w:ilvl w:val="0"/>
          <w:numId w:val="7"/>
        </w:numPr>
        <w:tabs>
          <w:tab w:val="left" w:pos="360"/>
        </w:tabs>
        <w:spacing w:after="120" w:line="276" w:lineRule="auto"/>
        <w:ind w:left="0" w:firstLine="0"/>
        <w:jc w:val="both"/>
        <w:rPr>
          <w:rFonts w:ascii="GHEA Grapalat" w:hAnsi="GHEA Grapalat"/>
          <w:b/>
          <w:iCs/>
          <w:color w:val="000000" w:themeColor="text1"/>
          <w:sz w:val="24"/>
          <w:szCs w:val="24"/>
        </w:rPr>
      </w:pPr>
      <w:r w:rsidRPr="00D92A24">
        <w:rPr>
          <w:rFonts w:ascii="GHEA Grapalat" w:hAnsi="GHEA Grapalat"/>
          <w:b/>
          <w:iCs/>
          <w:color w:val="000000" w:themeColor="text1"/>
          <w:sz w:val="24"/>
          <w:szCs w:val="24"/>
        </w:rPr>
        <w:t xml:space="preserve">The performance audit of the </w:t>
      </w:r>
      <w:proofErr w:type="gramStart"/>
      <w:r w:rsidR="009A7930" w:rsidRPr="00D92A24">
        <w:rPr>
          <w:rFonts w:ascii="GHEA Grapalat" w:hAnsi="GHEA Grapalat"/>
          <w:b/>
          <w:iCs/>
          <w:color w:val="000000" w:themeColor="text1"/>
          <w:sz w:val="24"/>
          <w:szCs w:val="24"/>
        </w:rPr>
        <w:t xml:space="preserve">loan </w:t>
      </w:r>
      <w:r w:rsidRPr="00D92A24">
        <w:rPr>
          <w:rFonts w:ascii="GHEA Grapalat" w:hAnsi="GHEA Grapalat"/>
          <w:b/>
          <w:iCs/>
          <w:color w:val="000000" w:themeColor="text1"/>
          <w:sz w:val="24"/>
          <w:szCs w:val="24"/>
        </w:rPr>
        <w:t xml:space="preserve"> and</w:t>
      </w:r>
      <w:proofErr w:type="gramEnd"/>
      <w:r w:rsidRPr="00D92A24">
        <w:rPr>
          <w:rFonts w:ascii="GHEA Grapalat" w:hAnsi="GHEA Grapalat"/>
          <w:b/>
          <w:iCs/>
          <w:color w:val="000000" w:themeColor="text1"/>
          <w:sz w:val="24"/>
          <w:szCs w:val="24"/>
        </w:rPr>
        <w:t xml:space="preserve"> grant programs of the Caucasian electricity transmission network (hereinafter referred to as the Program) </w:t>
      </w:r>
      <w:r w:rsidR="009A7930" w:rsidRPr="00D92A24">
        <w:rPr>
          <w:rFonts w:ascii="GHEA Grapalat" w:hAnsi="GHEA Grapalat"/>
          <w:b/>
          <w:iCs/>
          <w:color w:val="000000" w:themeColor="text1"/>
          <w:sz w:val="24"/>
          <w:szCs w:val="24"/>
        </w:rPr>
        <w:t>i</w:t>
      </w:r>
      <w:r w:rsidRPr="00D92A24">
        <w:rPr>
          <w:rFonts w:ascii="GHEA Grapalat" w:hAnsi="GHEA Grapalat"/>
          <w:b/>
          <w:iCs/>
          <w:color w:val="000000" w:themeColor="text1"/>
          <w:sz w:val="24"/>
          <w:szCs w:val="24"/>
        </w:rPr>
        <w:t xml:space="preserve">n the RA Ministry of Territorial Administration and Infrastructures (hereinafter referred to as RA MTAI) identified the following: </w:t>
      </w:r>
    </w:p>
    <w:p w:rsidR="007E07D1" w:rsidRPr="00D92A24" w:rsidRDefault="007E07D1" w:rsidP="007E07D1">
      <w:pPr>
        <w:spacing w:before="120" w:after="120" w:line="276" w:lineRule="auto"/>
        <w:ind w:left="360"/>
        <w:rPr>
          <w:rFonts w:ascii="GHEA Grapalat" w:hAnsi="GHEA Grapalat"/>
          <w:b/>
          <w:bCs/>
          <w:sz w:val="24"/>
          <w:szCs w:val="24"/>
        </w:rPr>
      </w:pPr>
    </w:p>
    <w:p w:rsidR="007E07D1" w:rsidRPr="00D92A24" w:rsidRDefault="005A7ADF" w:rsidP="007E07D1">
      <w:pPr>
        <w:spacing w:before="120" w:after="120" w:line="276" w:lineRule="auto"/>
        <w:ind w:left="360"/>
        <w:rPr>
          <w:rFonts w:ascii="GHEA Grapalat" w:hAnsi="GHEA Grapalat"/>
          <w:b/>
          <w:bCs/>
          <w:sz w:val="24"/>
          <w:szCs w:val="24"/>
        </w:rPr>
      </w:pPr>
      <w:r w:rsidRPr="00D92A24">
        <w:rPr>
          <w:rFonts w:ascii="GHEA Grapalat" w:hAnsi="GHEA Grapalat"/>
          <w:b/>
          <w:bCs/>
          <w:sz w:val="24"/>
          <w:szCs w:val="24"/>
        </w:rPr>
        <w:t xml:space="preserve">Examples of non-adherence to the principle of cost-efficiency </w:t>
      </w:r>
    </w:p>
    <w:p w:rsidR="005A7ADF" w:rsidRPr="00D92A24" w:rsidRDefault="005A7ADF" w:rsidP="005A7ADF">
      <w:pPr>
        <w:pStyle w:val="ListParagraph"/>
        <w:numPr>
          <w:ilvl w:val="0"/>
          <w:numId w:val="8"/>
        </w:numPr>
        <w:spacing w:after="0" w:line="276" w:lineRule="auto"/>
        <w:jc w:val="both"/>
        <w:rPr>
          <w:rFonts w:ascii="GHEA Grapalat" w:hAnsi="GHEA Grapalat"/>
          <w:sz w:val="24"/>
          <w:szCs w:val="24"/>
        </w:rPr>
      </w:pPr>
      <w:r w:rsidRPr="00D92A24">
        <w:rPr>
          <w:rFonts w:ascii="GHEA Grapalat" w:hAnsi="GHEA Grapalat"/>
          <w:sz w:val="24"/>
          <w:szCs w:val="24"/>
        </w:rPr>
        <w:t xml:space="preserve">During the implementation of the project, 823,320.86 thousand AMD </w:t>
      </w:r>
      <w:proofErr w:type="gramStart"/>
      <w:r w:rsidRPr="00D92A24">
        <w:rPr>
          <w:rFonts w:ascii="GHEA Grapalat" w:hAnsi="GHEA Grapalat"/>
          <w:sz w:val="24"/>
          <w:szCs w:val="24"/>
        </w:rPr>
        <w:t>liability  and</w:t>
      </w:r>
      <w:proofErr w:type="gramEnd"/>
      <w:r w:rsidRPr="00D92A24">
        <w:rPr>
          <w:rFonts w:ascii="GHEA Grapalat" w:hAnsi="GHEA Grapalat"/>
          <w:sz w:val="24"/>
          <w:szCs w:val="24"/>
        </w:rPr>
        <w:t xml:space="preserve"> . 173,675.7 thousand </w:t>
      </w:r>
      <w:proofErr w:type="gramStart"/>
      <w:r w:rsidRPr="00D92A24">
        <w:rPr>
          <w:rFonts w:ascii="GHEA Grapalat" w:hAnsi="GHEA Grapalat"/>
          <w:sz w:val="24"/>
          <w:szCs w:val="24"/>
        </w:rPr>
        <w:t>AMD  compensation</w:t>
      </w:r>
      <w:proofErr w:type="gramEnd"/>
      <w:r w:rsidRPr="00D92A24">
        <w:rPr>
          <w:rFonts w:ascii="GHEA Grapalat" w:hAnsi="GHEA Grapalat"/>
          <w:sz w:val="24"/>
          <w:szCs w:val="24"/>
        </w:rPr>
        <w:t xml:space="preserve"> fee was due for the extension of the deadline for payment of the loan installments. </w:t>
      </w:r>
    </w:p>
    <w:p w:rsidR="005A7ADF" w:rsidRPr="00D92A24" w:rsidRDefault="005A7ADF" w:rsidP="005A7ADF">
      <w:pPr>
        <w:pStyle w:val="ListParagraph"/>
        <w:numPr>
          <w:ilvl w:val="0"/>
          <w:numId w:val="8"/>
        </w:numPr>
        <w:spacing w:after="0" w:line="276" w:lineRule="auto"/>
        <w:jc w:val="both"/>
        <w:rPr>
          <w:rFonts w:ascii="GHEA Grapalat" w:eastAsia="MS Mincho" w:hAnsi="GHEA Grapalat" w:cs="MS Mincho"/>
          <w:sz w:val="24"/>
          <w:szCs w:val="24"/>
        </w:rPr>
      </w:pPr>
      <w:r w:rsidRPr="00D92A24">
        <w:rPr>
          <w:rFonts w:ascii="GHEA Grapalat" w:hAnsi="GHEA Grapalat"/>
          <w:sz w:val="24"/>
          <w:szCs w:val="24"/>
        </w:rPr>
        <w:t xml:space="preserve">According to the amendments to the consulting contract, additional compensations </w:t>
      </w:r>
      <w:proofErr w:type="gramStart"/>
      <w:r w:rsidRPr="00D92A24">
        <w:rPr>
          <w:rFonts w:ascii="GHEA Grapalat" w:hAnsi="GHEA Grapalat"/>
          <w:sz w:val="24"/>
          <w:szCs w:val="24"/>
        </w:rPr>
        <w:t>were  stipulated</w:t>
      </w:r>
      <w:proofErr w:type="gramEnd"/>
      <w:r w:rsidRPr="00D92A24">
        <w:rPr>
          <w:rFonts w:ascii="GHEA Grapalat" w:hAnsi="GHEA Grapalat"/>
          <w:sz w:val="24"/>
          <w:szCs w:val="24"/>
        </w:rPr>
        <w:t xml:space="preserve">: 400 thousand. EUR and 526.3 thousand EUR, respectively: while the total value of </w:t>
      </w:r>
      <w:proofErr w:type="gramStart"/>
      <w:r w:rsidRPr="00D92A24">
        <w:rPr>
          <w:rFonts w:ascii="GHEA Grapalat" w:hAnsi="GHEA Grapalat"/>
          <w:sz w:val="24"/>
          <w:szCs w:val="24"/>
        </w:rPr>
        <w:t>the  project</w:t>
      </w:r>
      <w:proofErr w:type="gramEnd"/>
      <w:r w:rsidRPr="00D92A24">
        <w:rPr>
          <w:rFonts w:ascii="GHEA Grapalat" w:hAnsi="GHEA Grapalat"/>
          <w:sz w:val="24"/>
          <w:szCs w:val="24"/>
        </w:rPr>
        <w:t xml:space="preserve"> increased by 43.2 percent(by EUR 101 million).</w:t>
      </w:r>
    </w:p>
    <w:p w:rsidR="007E07D1" w:rsidRPr="00D92A24" w:rsidRDefault="007E07D1" w:rsidP="007E07D1">
      <w:pPr>
        <w:ind w:left="360"/>
        <w:jc w:val="both"/>
        <w:rPr>
          <w:rFonts w:ascii="GHEA Grapalat" w:hAnsi="GHEA Grapalat"/>
          <w:iCs/>
          <w:sz w:val="24"/>
          <w:szCs w:val="24"/>
        </w:rPr>
      </w:pPr>
    </w:p>
    <w:p w:rsidR="005A7ADF" w:rsidRPr="00D92A24" w:rsidRDefault="005A7ADF" w:rsidP="005A7ADF">
      <w:pPr>
        <w:spacing w:before="120" w:after="120" w:line="276" w:lineRule="auto"/>
        <w:ind w:left="360"/>
        <w:rPr>
          <w:rFonts w:ascii="GHEA Grapalat" w:hAnsi="GHEA Grapalat"/>
          <w:b/>
          <w:bCs/>
          <w:sz w:val="24"/>
          <w:szCs w:val="24"/>
        </w:rPr>
      </w:pPr>
      <w:r w:rsidRPr="00D92A24">
        <w:rPr>
          <w:rFonts w:ascii="GHEA Grapalat" w:hAnsi="GHEA Grapalat"/>
          <w:b/>
          <w:bCs/>
          <w:sz w:val="24"/>
          <w:szCs w:val="24"/>
        </w:rPr>
        <w:t>Examples of non-adherence to the principle of effectiveness</w:t>
      </w:r>
    </w:p>
    <w:p w:rsidR="007E07D1" w:rsidRPr="00D92A24" w:rsidRDefault="005A7ADF" w:rsidP="007E07D1">
      <w:pPr>
        <w:pStyle w:val="ListParagraph"/>
        <w:numPr>
          <w:ilvl w:val="0"/>
          <w:numId w:val="8"/>
        </w:numPr>
        <w:jc w:val="both"/>
        <w:rPr>
          <w:rFonts w:ascii="GHEA Grapalat" w:hAnsi="GHEA Grapalat"/>
          <w:iCs/>
          <w:sz w:val="24"/>
          <w:szCs w:val="24"/>
          <w:u w:val="single"/>
        </w:rPr>
      </w:pPr>
      <w:r w:rsidRPr="00D92A24">
        <w:rPr>
          <w:rFonts w:ascii="GHEA Grapalat" w:hAnsi="GHEA Grapalat"/>
          <w:iCs/>
          <w:sz w:val="24"/>
          <w:szCs w:val="24"/>
          <w:u w:val="single"/>
        </w:rPr>
        <w:t xml:space="preserve">In terms of the procurement process </w:t>
      </w:r>
      <w:r w:rsidR="007E07D1" w:rsidRPr="00D92A24">
        <w:rPr>
          <w:rFonts w:ascii="Cambria Math" w:hAnsi="Cambria Math"/>
          <w:iCs/>
          <w:sz w:val="24"/>
          <w:szCs w:val="24"/>
          <w:u w:val="single"/>
        </w:rPr>
        <w:t>․</w:t>
      </w:r>
    </w:p>
    <w:p w:rsidR="005A7ADF" w:rsidRPr="00D92A24" w:rsidRDefault="005A7ADF" w:rsidP="005A7ADF">
      <w:pPr>
        <w:pStyle w:val="ListParagraph"/>
        <w:ind w:left="450"/>
        <w:jc w:val="both"/>
        <w:rPr>
          <w:rFonts w:ascii="GHEA Grapalat" w:hAnsi="GHEA Grapalat"/>
          <w:sz w:val="24"/>
          <w:szCs w:val="24"/>
        </w:rPr>
      </w:pPr>
      <w:r w:rsidRPr="00D92A24">
        <w:rPr>
          <w:rFonts w:ascii="GHEA Grapalat" w:hAnsi="GHEA Grapalat"/>
          <w:sz w:val="24"/>
          <w:szCs w:val="24"/>
        </w:rPr>
        <w:t>Uncertainty in achieving the project goal creates risks in terms of ensuring the energy security of the Republic of Armenia. The launch the project</w:t>
      </w:r>
      <w:r w:rsidR="009A7930" w:rsidRPr="00D92A24">
        <w:rPr>
          <w:rFonts w:ascii="GHEA Grapalat" w:hAnsi="GHEA Grapalat"/>
          <w:sz w:val="24"/>
          <w:szCs w:val="24"/>
        </w:rPr>
        <w:t xml:space="preserve"> has not been announced</w:t>
      </w:r>
      <w:r w:rsidRPr="00D92A24">
        <w:rPr>
          <w:rFonts w:ascii="GHEA Grapalat" w:hAnsi="GHEA Grapalat"/>
          <w:sz w:val="24"/>
          <w:szCs w:val="24"/>
        </w:rPr>
        <w:t>, namely, the announcement of the tender for the main contractors, the distribution of the tender packages to the pre-qualified bidders</w:t>
      </w:r>
      <w:r w:rsidR="009A7930" w:rsidRPr="00D92A24">
        <w:rPr>
          <w:rFonts w:ascii="GHEA Grapalat" w:hAnsi="GHEA Grapalat"/>
          <w:sz w:val="24"/>
          <w:szCs w:val="24"/>
        </w:rPr>
        <w:t xml:space="preserve"> were not made.</w:t>
      </w:r>
    </w:p>
    <w:p w:rsidR="005A7ADF" w:rsidRPr="00D92A24" w:rsidRDefault="005A7ADF" w:rsidP="005A7ADF">
      <w:pPr>
        <w:pStyle w:val="ListParagraph"/>
        <w:ind w:left="450"/>
        <w:jc w:val="both"/>
        <w:rPr>
          <w:rFonts w:ascii="GHEA Grapalat" w:hAnsi="GHEA Grapalat"/>
          <w:sz w:val="24"/>
          <w:szCs w:val="24"/>
        </w:rPr>
      </w:pPr>
    </w:p>
    <w:p w:rsidR="005A7ADF" w:rsidRPr="00D92A24" w:rsidRDefault="005A7ADF" w:rsidP="005A7ADF">
      <w:pPr>
        <w:pStyle w:val="ListParagraph"/>
        <w:numPr>
          <w:ilvl w:val="0"/>
          <w:numId w:val="8"/>
        </w:numPr>
        <w:jc w:val="both"/>
        <w:rPr>
          <w:rFonts w:ascii="GHEA Grapalat" w:hAnsi="GHEA Grapalat"/>
          <w:iCs/>
          <w:sz w:val="24"/>
          <w:szCs w:val="24"/>
          <w:u w:val="single"/>
        </w:rPr>
      </w:pPr>
      <w:r w:rsidRPr="00D92A24">
        <w:rPr>
          <w:rFonts w:ascii="GHEA Grapalat" w:hAnsi="GHEA Grapalat"/>
          <w:iCs/>
          <w:sz w:val="24"/>
          <w:szCs w:val="24"/>
          <w:u w:val="single"/>
        </w:rPr>
        <w:t>Regarding the communication between MTAI and "DEN" CJSC:</w:t>
      </w:r>
    </w:p>
    <w:p w:rsidR="005A7ADF" w:rsidRPr="00D92A24" w:rsidRDefault="005A7ADF" w:rsidP="005A7ADF">
      <w:pPr>
        <w:pStyle w:val="ListParagraph"/>
        <w:ind w:left="450"/>
        <w:jc w:val="both"/>
        <w:rPr>
          <w:rFonts w:ascii="GHEA Grapalat" w:hAnsi="GHEA Grapalat"/>
          <w:sz w:val="24"/>
          <w:szCs w:val="24"/>
        </w:rPr>
      </w:pPr>
      <w:r w:rsidRPr="00D92A24">
        <w:rPr>
          <w:rFonts w:ascii="GHEA Grapalat" w:hAnsi="GHEA Grapalat"/>
          <w:sz w:val="24"/>
          <w:szCs w:val="24"/>
        </w:rPr>
        <w:t xml:space="preserve">The management board operating in MTAI has not summoned </w:t>
      </w:r>
      <w:proofErr w:type="gramStart"/>
      <w:r w:rsidRPr="00D92A24">
        <w:rPr>
          <w:rFonts w:ascii="GHEA Grapalat" w:hAnsi="GHEA Grapalat"/>
          <w:sz w:val="24"/>
          <w:szCs w:val="24"/>
        </w:rPr>
        <w:t>monthly  meetings</w:t>
      </w:r>
      <w:proofErr w:type="gramEnd"/>
      <w:r w:rsidRPr="00D92A24">
        <w:rPr>
          <w:rFonts w:ascii="GHEA Grapalat" w:hAnsi="GHEA Grapalat"/>
          <w:sz w:val="24"/>
          <w:szCs w:val="24"/>
        </w:rPr>
        <w:t>, so did not receive e sufficient information about the current situation, did not request, did not receive, did not discuss and did not identify  the reasons for the lack of progress, nor did it monitor the project.</w:t>
      </w:r>
    </w:p>
    <w:p w:rsidR="005A7ADF" w:rsidRPr="00D92A24" w:rsidRDefault="005A7ADF" w:rsidP="005A7ADF">
      <w:pPr>
        <w:pStyle w:val="ListParagraph"/>
        <w:numPr>
          <w:ilvl w:val="0"/>
          <w:numId w:val="8"/>
        </w:numPr>
        <w:tabs>
          <w:tab w:val="left" w:pos="720"/>
        </w:tabs>
        <w:spacing w:after="0" w:line="276" w:lineRule="auto"/>
        <w:ind w:left="450" w:firstLine="0"/>
        <w:jc w:val="both"/>
        <w:rPr>
          <w:rFonts w:ascii="GHEA Grapalat" w:eastAsia="Times New Roman" w:hAnsi="GHEA Grapalat" w:cs="GHEA Grapalat"/>
          <w:sz w:val="24"/>
          <w:szCs w:val="24"/>
          <w:u w:val="single"/>
        </w:rPr>
      </w:pPr>
      <w:r w:rsidRPr="00D92A24">
        <w:rPr>
          <w:rFonts w:ascii="GHEA Grapalat" w:eastAsia="Times New Roman" w:hAnsi="GHEA Grapalat" w:cs="GHEA Grapalat"/>
          <w:sz w:val="24"/>
          <w:szCs w:val="24"/>
          <w:u w:val="single"/>
        </w:rPr>
        <w:t>Regarding the impact of the financial situation of "DEN" CJSC on the implementation of the project.</w:t>
      </w:r>
    </w:p>
    <w:p w:rsidR="007E07D1" w:rsidRPr="00D92A24" w:rsidRDefault="007E07D1" w:rsidP="005A7ADF">
      <w:pPr>
        <w:pStyle w:val="ListParagraph"/>
        <w:tabs>
          <w:tab w:val="left" w:pos="720"/>
        </w:tabs>
        <w:spacing w:after="0" w:line="276" w:lineRule="auto"/>
        <w:ind w:left="450"/>
        <w:jc w:val="both"/>
        <w:rPr>
          <w:rFonts w:ascii="GHEA Grapalat" w:eastAsia="Times New Roman" w:hAnsi="GHEA Grapalat" w:cs="GHEA Grapalat"/>
          <w:sz w:val="24"/>
          <w:szCs w:val="24"/>
          <w:u w:val="single"/>
        </w:rPr>
      </w:pPr>
    </w:p>
    <w:p w:rsidR="005A7ADF" w:rsidRPr="00D92A24" w:rsidRDefault="005A7ADF" w:rsidP="005A7ADF">
      <w:pPr>
        <w:pStyle w:val="ListParagraph"/>
        <w:tabs>
          <w:tab w:val="left" w:pos="720"/>
        </w:tabs>
        <w:spacing w:after="0" w:line="276" w:lineRule="auto"/>
        <w:ind w:left="450"/>
        <w:jc w:val="both"/>
        <w:rPr>
          <w:rFonts w:ascii="GHEA Grapalat" w:eastAsia="Times New Roman" w:hAnsi="GHEA Grapalat" w:cs="GHEA Grapalat"/>
          <w:sz w:val="24"/>
          <w:szCs w:val="24"/>
          <w:u w:val="single"/>
        </w:rPr>
      </w:pPr>
    </w:p>
    <w:p w:rsidR="007E07D1" w:rsidRPr="00D92A24" w:rsidRDefault="005A7ADF" w:rsidP="007E07D1">
      <w:pPr>
        <w:pStyle w:val="ListParagraph"/>
        <w:spacing w:after="0" w:line="276" w:lineRule="auto"/>
        <w:ind w:left="450"/>
        <w:jc w:val="both"/>
        <w:rPr>
          <w:rFonts w:ascii="GHEA Grapalat" w:hAnsi="GHEA Grapalat"/>
          <w:sz w:val="24"/>
          <w:szCs w:val="24"/>
        </w:rPr>
      </w:pPr>
      <w:r w:rsidRPr="00D92A24">
        <w:rPr>
          <w:rFonts w:ascii="GHEA Grapalat" w:hAnsi="GHEA Grapalat"/>
          <w:sz w:val="24"/>
          <w:szCs w:val="24"/>
        </w:rPr>
        <w:t xml:space="preserve">DEN CJSC does not have a procedure for evaluating the effectiveness of the project as an investment. In essence, not keeping a separate accounting of project costs and not making estimates of expected income from investments causes uncertainty in terms of future benefits, which does not provide an opportunity to assess the measurable impact of the project on the financial situation of "DEN" CJSC. </w:t>
      </w:r>
    </w:p>
    <w:p w:rsidR="007E07D1" w:rsidRPr="00D92A24" w:rsidRDefault="007E07D1" w:rsidP="007E07D1">
      <w:pPr>
        <w:rPr>
          <w:rFonts w:ascii="GHEA Grapalat" w:hAnsi="GHEA Grapalat"/>
          <w:iCs/>
          <w:color w:val="404040" w:themeColor="text1" w:themeTint="BF"/>
          <w:sz w:val="24"/>
          <w:szCs w:val="24"/>
        </w:rPr>
      </w:pPr>
    </w:p>
    <w:p w:rsidR="00ED291C" w:rsidRPr="00D92A24" w:rsidRDefault="005A7ADF" w:rsidP="004F4F25">
      <w:pPr>
        <w:pStyle w:val="ListParagraph"/>
        <w:numPr>
          <w:ilvl w:val="0"/>
          <w:numId w:val="7"/>
        </w:numPr>
        <w:tabs>
          <w:tab w:val="left" w:pos="360"/>
        </w:tabs>
        <w:spacing w:after="120" w:line="276" w:lineRule="auto"/>
        <w:ind w:left="0" w:hanging="90"/>
        <w:jc w:val="both"/>
        <w:rPr>
          <w:rFonts w:ascii="GHEA Grapalat" w:hAnsi="GHEA Grapalat"/>
          <w:b/>
          <w:iCs/>
          <w:color w:val="000000" w:themeColor="text1"/>
          <w:sz w:val="24"/>
          <w:szCs w:val="24"/>
        </w:rPr>
      </w:pPr>
      <w:r w:rsidRPr="00D92A24">
        <w:rPr>
          <w:rFonts w:ascii="GHEA Grapalat" w:hAnsi="GHEA Grapalat"/>
          <w:b/>
          <w:iCs/>
          <w:color w:val="000000" w:themeColor="text1"/>
          <w:sz w:val="24"/>
          <w:szCs w:val="24"/>
        </w:rPr>
        <w:t xml:space="preserve">The performance audit of the forest utilization process in the RA Ministry of Environment identified the following: </w:t>
      </w:r>
    </w:p>
    <w:p w:rsidR="00C07AD8" w:rsidRPr="00D92A24" w:rsidRDefault="00C07AD8" w:rsidP="004F4F25">
      <w:pPr>
        <w:spacing w:before="120" w:after="120" w:line="276" w:lineRule="auto"/>
        <w:ind w:left="360"/>
        <w:rPr>
          <w:rFonts w:ascii="GHEA Grapalat" w:hAnsi="GHEA Grapalat"/>
          <w:b/>
          <w:bCs/>
          <w:sz w:val="24"/>
          <w:szCs w:val="24"/>
        </w:rPr>
      </w:pPr>
    </w:p>
    <w:p w:rsidR="005A7ADF" w:rsidRPr="00D92A24" w:rsidRDefault="005A7ADF" w:rsidP="005A7ADF">
      <w:pPr>
        <w:spacing w:before="120" w:after="120" w:line="276" w:lineRule="auto"/>
        <w:ind w:firstLine="360"/>
        <w:rPr>
          <w:rFonts w:ascii="GHEA Grapalat" w:hAnsi="GHEA Grapalat"/>
          <w:b/>
          <w:bCs/>
          <w:sz w:val="24"/>
          <w:szCs w:val="24"/>
        </w:rPr>
      </w:pPr>
      <w:r w:rsidRPr="00D92A24">
        <w:rPr>
          <w:rFonts w:ascii="GHEA Grapalat" w:hAnsi="GHEA Grapalat"/>
          <w:b/>
          <w:bCs/>
          <w:sz w:val="24"/>
          <w:szCs w:val="24"/>
        </w:rPr>
        <w:t xml:space="preserve">Example of non-adherence to the principle of cost-efficiency </w:t>
      </w:r>
    </w:p>
    <w:p w:rsidR="008C2644" w:rsidRPr="00D92A24" w:rsidRDefault="005A7ADF" w:rsidP="00D25E0C">
      <w:pPr>
        <w:pStyle w:val="FootnoteText"/>
        <w:numPr>
          <w:ilvl w:val="0"/>
          <w:numId w:val="8"/>
        </w:numPr>
        <w:tabs>
          <w:tab w:val="left" w:pos="810"/>
          <w:tab w:val="left" w:pos="851"/>
          <w:tab w:val="left" w:pos="993"/>
          <w:tab w:val="left" w:pos="1134"/>
        </w:tabs>
        <w:spacing w:after="120"/>
        <w:ind w:left="360" w:firstLine="0"/>
        <w:jc w:val="both"/>
        <w:rPr>
          <w:rFonts w:ascii="GHEA Grapalat" w:hAnsi="GHEA Grapalat"/>
          <w:sz w:val="24"/>
          <w:szCs w:val="24"/>
        </w:rPr>
      </w:pPr>
      <w:r w:rsidRPr="00D92A24">
        <w:rPr>
          <w:rFonts w:ascii="GHEA Grapalat" w:hAnsi="GHEA Grapalat"/>
          <w:sz w:val="24"/>
          <w:szCs w:val="24"/>
        </w:rPr>
        <w:t xml:space="preserve">As a result of non-compliance with the minimum amount of rent for state-owned forests in 9 lease contracts signed by "Hayantar" SNCO, according to the auditors' calculations, out of the total 36.7 ha of forest land leased in 5 branches of forestry 14,086.5 thousand AMD in rent was not charged during the period of in 2019-2020. </w:t>
      </w:r>
    </w:p>
    <w:p w:rsidR="005A7ADF" w:rsidRPr="00D92A24" w:rsidRDefault="005A7ADF" w:rsidP="005A7ADF">
      <w:pPr>
        <w:spacing w:before="120" w:after="120" w:line="276" w:lineRule="auto"/>
        <w:ind w:firstLine="360"/>
        <w:rPr>
          <w:rFonts w:ascii="GHEA Grapalat" w:hAnsi="GHEA Grapalat"/>
          <w:b/>
          <w:bCs/>
          <w:sz w:val="24"/>
          <w:szCs w:val="24"/>
        </w:rPr>
      </w:pPr>
      <w:r w:rsidRPr="00D92A24">
        <w:rPr>
          <w:rFonts w:ascii="GHEA Grapalat" w:hAnsi="GHEA Grapalat"/>
          <w:b/>
          <w:bCs/>
          <w:sz w:val="24"/>
          <w:szCs w:val="24"/>
        </w:rPr>
        <w:t>Examples of non-adherence to the principle of economy</w:t>
      </w:r>
    </w:p>
    <w:p w:rsidR="005A7ADF" w:rsidRPr="00D92A24" w:rsidRDefault="005A7ADF" w:rsidP="005A7ADF">
      <w:pPr>
        <w:pStyle w:val="ListParagraph"/>
        <w:numPr>
          <w:ilvl w:val="0"/>
          <w:numId w:val="8"/>
        </w:numPr>
        <w:spacing w:after="120" w:line="276" w:lineRule="auto"/>
        <w:jc w:val="both"/>
        <w:rPr>
          <w:rFonts w:ascii="GHEA Grapalat" w:hAnsi="GHEA Grapalat"/>
          <w:sz w:val="24"/>
          <w:szCs w:val="24"/>
        </w:rPr>
      </w:pPr>
      <w:r w:rsidRPr="00D92A24">
        <w:rPr>
          <w:rFonts w:ascii="GHEA Grapalat" w:hAnsi="GHEA Grapalat"/>
          <w:sz w:val="24"/>
          <w:szCs w:val="24"/>
        </w:rPr>
        <w:t>There is a significant difference between the procurement and planning of goods and services of "Hayantar" SNOC 2019-2020. They were not carried out within the framework of control mechanisms introduced in the field of procurement. There is no competition, under which conditions the costs for the purchased goods and services have not been justified as a minimum cost.</w:t>
      </w:r>
    </w:p>
    <w:p w:rsidR="005A7ADF" w:rsidRPr="00D92A24" w:rsidRDefault="005A7ADF" w:rsidP="005A7ADF">
      <w:pPr>
        <w:pStyle w:val="ListParagraph"/>
        <w:numPr>
          <w:ilvl w:val="0"/>
          <w:numId w:val="8"/>
        </w:numPr>
        <w:spacing w:after="120" w:line="276" w:lineRule="auto"/>
        <w:jc w:val="both"/>
        <w:rPr>
          <w:rFonts w:ascii="GHEA Grapalat" w:hAnsi="GHEA Grapalat"/>
          <w:sz w:val="24"/>
          <w:szCs w:val="24"/>
        </w:rPr>
      </w:pPr>
      <w:r w:rsidRPr="00D92A24">
        <w:rPr>
          <w:rFonts w:ascii="GHEA Grapalat" w:hAnsi="GHEA Grapalat"/>
          <w:sz w:val="24"/>
          <w:szCs w:val="24"/>
        </w:rPr>
        <w:t xml:space="preserve">There are no electronic documents envisaged by the legislation for the actions and grounds thereof performed according to the Sole Source procurement procedure of SNOC and its grounds. </w:t>
      </w:r>
    </w:p>
    <w:p w:rsidR="005A7ADF" w:rsidRPr="00D92A24" w:rsidRDefault="005A7ADF" w:rsidP="005A7ADF">
      <w:pPr>
        <w:pStyle w:val="ListParagraph"/>
        <w:numPr>
          <w:ilvl w:val="0"/>
          <w:numId w:val="8"/>
        </w:numPr>
        <w:spacing w:after="120" w:line="276" w:lineRule="auto"/>
        <w:jc w:val="both"/>
        <w:rPr>
          <w:rFonts w:ascii="GHEA Grapalat" w:hAnsi="GHEA Grapalat"/>
          <w:i/>
          <w:color w:val="404040" w:themeColor="text1" w:themeTint="BF"/>
          <w:sz w:val="24"/>
          <w:szCs w:val="24"/>
        </w:rPr>
      </w:pPr>
      <w:r w:rsidRPr="00D92A24">
        <w:rPr>
          <w:rFonts w:ascii="GHEA Grapalat" w:hAnsi="GHEA Grapalat"/>
          <w:sz w:val="24"/>
          <w:szCs w:val="24"/>
        </w:rPr>
        <w:t xml:space="preserve">Actual services were provided in 2019-2020, the processes of which had to be performed in accordance with the </w:t>
      </w:r>
      <w:proofErr w:type="gramStart"/>
      <w:r w:rsidRPr="00D92A24">
        <w:rPr>
          <w:rFonts w:ascii="GHEA Grapalat" w:hAnsi="GHEA Grapalat"/>
          <w:sz w:val="24"/>
          <w:szCs w:val="24"/>
        </w:rPr>
        <w:t>procedure  defined</w:t>
      </w:r>
      <w:proofErr w:type="gramEnd"/>
      <w:r w:rsidRPr="00D92A24">
        <w:rPr>
          <w:rFonts w:ascii="GHEA Grapalat" w:hAnsi="GHEA Grapalat"/>
          <w:sz w:val="24"/>
          <w:szCs w:val="24"/>
        </w:rPr>
        <w:t xml:space="preserve"> by procurement legislation.</w:t>
      </w:r>
    </w:p>
    <w:p w:rsidR="005A7ADF" w:rsidRPr="00D92A24" w:rsidRDefault="005A7ADF" w:rsidP="005A7ADF">
      <w:pPr>
        <w:pStyle w:val="ListParagraph"/>
        <w:tabs>
          <w:tab w:val="left" w:pos="360"/>
        </w:tabs>
        <w:spacing w:after="120" w:line="276" w:lineRule="auto"/>
        <w:ind w:left="0"/>
        <w:jc w:val="both"/>
        <w:rPr>
          <w:rFonts w:ascii="GHEA Grapalat" w:hAnsi="GHEA Grapalat"/>
          <w:b/>
          <w:iCs/>
          <w:color w:val="000000" w:themeColor="text1"/>
          <w:sz w:val="24"/>
          <w:szCs w:val="24"/>
        </w:rPr>
      </w:pPr>
    </w:p>
    <w:p w:rsidR="00C11B7F" w:rsidRPr="00D92A24" w:rsidRDefault="005A7ADF" w:rsidP="004F4F25">
      <w:pPr>
        <w:pStyle w:val="ListParagraph"/>
        <w:numPr>
          <w:ilvl w:val="0"/>
          <w:numId w:val="7"/>
        </w:numPr>
        <w:tabs>
          <w:tab w:val="left" w:pos="360"/>
        </w:tabs>
        <w:spacing w:after="120" w:line="276" w:lineRule="auto"/>
        <w:ind w:left="0" w:firstLine="0"/>
        <w:jc w:val="both"/>
        <w:rPr>
          <w:rFonts w:ascii="GHEA Grapalat" w:hAnsi="GHEA Grapalat"/>
          <w:b/>
          <w:iCs/>
          <w:color w:val="000000" w:themeColor="text1"/>
          <w:sz w:val="24"/>
          <w:szCs w:val="24"/>
        </w:rPr>
      </w:pPr>
      <w:r w:rsidRPr="00D92A24">
        <w:rPr>
          <w:rFonts w:ascii="GHEA Grapalat" w:hAnsi="GHEA Grapalat"/>
          <w:b/>
          <w:iCs/>
          <w:color w:val="000000" w:themeColor="text1"/>
          <w:sz w:val="24"/>
          <w:szCs w:val="24"/>
        </w:rPr>
        <w:t xml:space="preserve">The performance </w:t>
      </w:r>
      <w:proofErr w:type="gramStart"/>
      <w:r w:rsidRPr="00D92A24">
        <w:rPr>
          <w:rFonts w:ascii="GHEA Grapalat" w:hAnsi="GHEA Grapalat"/>
          <w:b/>
          <w:iCs/>
          <w:color w:val="000000" w:themeColor="text1"/>
          <w:sz w:val="24"/>
          <w:szCs w:val="24"/>
        </w:rPr>
        <w:t>audit  of</w:t>
      </w:r>
      <w:proofErr w:type="gramEnd"/>
      <w:r w:rsidRPr="00D92A24">
        <w:rPr>
          <w:rFonts w:ascii="GHEA Grapalat" w:hAnsi="GHEA Grapalat"/>
          <w:b/>
          <w:iCs/>
          <w:color w:val="000000" w:themeColor="text1"/>
          <w:sz w:val="24"/>
          <w:szCs w:val="24"/>
        </w:rPr>
        <w:t xml:space="preserve"> the digital transformation process in the RA  </w:t>
      </w:r>
      <w:r w:rsidR="00D92A24" w:rsidRPr="00D92A24">
        <w:rPr>
          <w:rFonts w:ascii="GHEA Grapalat" w:hAnsi="GHEA Grapalat"/>
          <w:b/>
          <w:iCs/>
          <w:color w:val="000000" w:themeColor="text1"/>
          <w:sz w:val="24"/>
          <w:szCs w:val="24"/>
        </w:rPr>
        <w:t>Ministry</w:t>
      </w:r>
      <w:r w:rsidRPr="00D92A24">
        <w:rPr>
          <w:rFonts w:ascii="GHEA Grapalat" w:hAnsi="GHEA Grapalat"/>
          <w:b/>
          <w:iCs/>
          <w:color w:val="000000" w:themeColor="text1"/>
          <w:sz w:val="24"/>
          <w:szCs w:val="24"/>
        </w:rPr>
        <w:t xml:space="preserve"> of High Tech Industry (Hereinafter: MOHTI) identified the following: </w:t>
      </w:r>
    </w:p>
    <w:p w:rsidR="007334AB" w:rsidRPr="00D92A24" w:rsidRDefault="007334AB" w:rsidP="004F4F25">
      <w:pPr>
        <w:spacing w:before="120" w:after="120" w:line="276" w:lineRule="auto"/>
        <w:ind w:firstLine="360"/>
        <w:rPr>
          <w:rFonts w:ascii="GHEA Grapalat" w:hAnsi="GHEA Grapalat"/>
          <w:b/>
          <w:bCs/>
          <w:sz w:val="24"/>
          <w:szCs w:val="24"/>
        </w:rPr>
      </w:pPr>
    </w:p>
    <w:p w:rsidR="005A7ADF" w:rsidRPr="00D92A24" w:rsidRDefault="005A7ADF" w:rsidP="005A7ADF">
      <w:pPr>
        <w:spacing w:before="120" w:after="120" w:line="276" w:lineRule="auto"/>
        <w:rPr>
          <w:rFonts w:ascii="GHEA Grapalat" w:hAnsi="GHEA Grapalat"/>
          <w:b/>
          <w:bCs/>
          <w:sz w:val="24"/>
          <w:szCs w:val="24"/>
        </w:rPr>
      </w:pPr>
      <w:r w:rsidRPr="00D92A24">
        <w:rPr>
          <w:rFonts w:ascii="GHEA Grapalat" w:hAnsi="GHEA Grapalat"/>
          <w:b/>
          <w:bCs/>
          <w:sz w:val="24"/>
          <w:szCs w:val="24"/>
        </w:rPr>
        <w:t>Examples of non-adherence to the principle of effectiveness</w:t>
      </w:r>
    </w:p>
    <w:p w:rsidR="0078044C" w:rsidRPr="00D92A24" w:rsidRDefault="005A7ADF" w:rsidP="004F4F25">
      <w:pPr>
        <w:pStyle w:val="ListParagraph"/>
        <w:numPr>
          <w:ilvl w:val="0"/>
          <w:numId w:val="8"/>
        </w:numPr>
        <w:tabs>
          <w:tab w:val="left" w:pos="360"/>
          <w:tab w:val="left" w:pos="900"/>
        </w:tabs>
        <w:spacing w:after="120" w:line="276" w:lineRule="auto"/>
        <w:ind w:left="360" w:firstLine="0"/>
        <w:jc w:val="both"/>
        <w:rPr>
          <w:rFonts w:ascii="GHEA Grapalat" w:hAnsi="GHEA Grapalat"/>
          <w:sz w:val="24"/>
          <w:szCs w:val="24"/>
        </w:rPr>
      </w:pPr>
      <w:r w:rsidRPr="00D92A24">
        <w:rPr>
          <w:rFonts w:ascii="GHEA Grapalat" w:hAnsi="GHEA Grapalat"/>
          <w:sz w:val="24"/>
          <w:szCs w:val="24"/>
          <w:u w:val="single"/>
        </w:rPr>
        <w:t>In terms of ensuring cybersecurity</w:t>
      </w:r>
      <w:r w:rsidR="00493A2C" w:rsidRPr="00D92A24">
        <w:rPr>
          <w:rFonts w:ascii="Cambria Math" w:hAnsi="Cambria Math"/>
          <w:sz w:val="24"/>
          <w:szCs w:val="24"/>
        </w:rPr>
        <w:t>․</w:t>
      </w:r>
    </w:p>
    <w:p w:rsidR="005A7ADF" w:rsidRPr="00D92A24" w:rsidRDefault="005A7ADF" w:rsidP="004F4F25">
      <w:pPr>
        <w:pStyle w:val="ListParagraph"/>
        <w:tabs>
          <w:tab w:val="left" w:pos="360"/>
          <w:tab w:val="left" w:pos="900"/>
        </w:tabs>
        <w:spacing w:after="120" w:line="276" w:lineRule="auto"/>
        <w:ind w:left="360"/>
        <w:jc w:val="both"/>
        <w:rPr>
          <w:rFonts w:ascii="GHEA Grapalat" w:hAnsi="GHEA Grapalat"/>
          <w:sz w:val="24"/>
          <w:szCs w:val="24"/>
        </w:rPr>
      </w:pPr>
      <w:r w:rsidRPr="00D92A24">
        <w:rPr>
          <w:rFonts w:ascii="GHEA Grapalat" w:hAnsi="GHEA Grapalat"/>
          <w:sz w:val="24"/>
          <w:szCs w:val="24"/>
        </w:rPr>
        <w:t xml:space="preserve">The republic of Armenia lacks </w:t>
      </w:r>
      <w:proofErr w:type="gramStart"/>
      <w:r w:rsidRPr="00D92A24">
        <w:rPr>
          <w:rFonts w:ascii="GHEA Grapalat" w:hAnsi="GHEA Grapalat"/>
          <w:sz w:val="24"/>
          <w:szCs w:val="24"/>
        </w:rPr>
        <w:t>the  definition</w:t>
      </w:r>
      <w:proofErr w:type="gramEnd"/>
      <w:r w:rsidRPr="00D92A24">
        <w:rPr>
          <w:rFonts w:ascii="GHEA Grapalat" w:hAnsi="GHEA Grapalat"/>
          <w:sz w:val="24"/>
          <w:szCs w:val="24"/>
        </w:rPr>
        <w:t xml:space="preserve"> of critical information infrastructures, there are no criteria for their identification in place,  and there is no national register. In this situation it is not possible to apply institutional frameworks for the protection of CII. The </w:t>
      </w:r>
      <w:r w:rsidRPr="00D92A24">
        <w:rPr>
          <w:rFonts w:ascii="GHEA Grapalat" w:hAnsi="GHEA Grapalat"/>
          <w:sz w:val="24"/>
          <w:szCs w:val="24"/>
        </w:rPr>
        <w:lastRenderedPageBreak/>
        <w:t xml:space="preserve">strategic measure of the establishment of the National Cyber Security Center, which was supposed to be the guarantee of the state-wide cyber security, ensure the protection of personal data and promote the development of cyber literacy, was not implemented. Cyber security standards have not been </w:t>
      </w:r>
      <w:proofErr w:type="gramStart"/>
      <w:r w:rsidRPr="00D92A24">
        <w:rPr>
          <w:rFonts w:ascii="GHEA Grapalat" w:hAnsi="GHEA Grapalat"/>
          <w:sz w:val="24"/>
          <w:szCs w:val="24"/>
        </w:rPr>
        <w:t>established and approved,</w:t>
      </w:r>
      <w:proofErr w:type="gramEnd"/>
      <w:r w:rsidRPr="00D92A24">
        <w:rPr>
          <w:rFonts w:ascii="GHEA Grapalat" w:hAnsi="GHEA Grapalat"/>
          <w:sz w:val="24"/>
          <w:szCs w:val="24"/>
        </w:rPr>
        <w:t xml:space="preserve"> national cyber development plans have not been developed. Cyber security exercises have not been carried out, there are no requirements for mandatory reporting of cyber accidents or technical capabilities for automatic obtaining and monitoring of information about cyber accidents in real time.</w:t>
      </w:r>
    </w:p>
    <w:p w:rsidR="0078044C" w:rsidRPr="00D92A24" w:rsidRDefault="005A7ADF" w:rsidP="004F4F25">
      <w:pPr>
        <w:pStyle w:val="ListParagraph"/>
        <w:numPr>
          <w:ilvl w:val="0"/>
          <w:numId w:val="8"/>
        </w:numPr>
        <w:tabs>
          <w:tab w:val="left" w:pos="360"/>
          <w:tab w:val="left" w:pos="900"/>
        </w:tabs>
        <w:spacing w:after="120" w:line="276" w:lineRule="auto"/>
        <w:ind w:left="360" w:firstLine="0"/>
        <w:jc w:val="both"/>
        <w:rPr>
          <w:rFonts w:ascii="GHEA Grapalat" w:hAnsi="GHEA Grapalat"/>
          <w:sz w:val="24"/>
          <w:szCs w:val="24"/>
          <w:u w:val="single"/>
        </w:rPr>
      </w:pPr>
      <w:r w:rsidRPr="00D92A24">
        <w:rPr>
          <w:rFonts w:ascii="GHEA Grapalat" w:hAnsi="GHEA Grapalat"/>
          <w:sz w:val="24"/>
          <w:szCs w:val="24"/>
          <w:u w:val="single"/>
        </w:rPr>
        <w:t>In terms of human resource management</w:t>
      </w:r>
    </w:p>
    <w:p w:rsidR="00623304" w:rsidRPr="00D92A24" w:rsidRDefault="005A7ADF" w:rsidP="004F4F25">
      <w:pPr>
        <w:pStyle w:val="ListParagraph"/>
        <w:tabs>
          <w:tab w:val="left" w:pos="360"/>
          <w:tab w:val="left" w:pos="900"/>
        </w:tabs>
        <w:spacing w:after="120" w:line="276" w:lineRule="auto"/>
        <w:ind w:left="360"/>
        <w:jc w:val="both"/>
        <w:rPr>
          <w:rFonts w:ascii="GHEA Grapalat" w:hAnsi="GHEA Grapalat"/>
          <w:sz w:val="24"/>
          <w:szCs w:val="24"/>
        </w:rPr>
      </w:pPr>
      <w:r w:rsidRPr="00D92A24">
        <w:rPr>
          <w:rFonts w:ascii="GHEA Grapalat" w:hAnsi="GHEA Grapalat"/>
          <w:sz w:val="24"/>
          <w:szCs w:val="24"/>
        </w:rPr>
        <w:t xml:space="preserve">RA state bodies are </w:t>
      </w:r>
      <w:proofErr w:type="gramStart"/>
      <w:r w:rsidRPr="00D92A24">
        <w:rPr>
          <w:rFonts w:ascii="GHEA Grapalat" w:hAnsi="GHEA Grapalat"/>
          <w:sz w:val="24"/>
          <w:szCs w:val="24"/>
        </w:rPr>
        <w:t>lacking  assessments</w:t>
      </w:r>
      <w:proofErr w:type="gramEnd"/>
      <w:r w:rsidRPr="00D92A24">
        <w:rPr>
          <w:rFonts w:ascii="GHEA Grapalat" w:hAnsi="GHEA Grapalat"/>
          <w:sz w:val="24"/>
          <w:szCs w:val="24"/>
        </w:rPr>
        <w:t xml:space="preserve"> of the need for human resource capabilities </w:t>
      </w:r>
      <w:r w:rsidR="009A7930" w:rsidRPr="00D92A24">
        <w:rPr>
          <w:rFonts w:ascii="GHEA Grapalat" w:hAnsi="GHEA Grapalat"/>
          <w:sz w:val="24"/>
          <w:szCs w:val="24"/>
        </w:rPr>
        <w:t xml:space="preserve">to ensure engagement of highly </w:t>
      </w:r>
      <w:r w:rsidRPr="00D92A24">
        <w:rPr>
          <w:rFonts w:ascii="GHEA Grapalat" w:hAnsi="GHEA Grapalat"/>
          <w:sz w:val="24"/>
          <w:szCs w:val="24"/>
        </w:rPr>
        <w:t>qualified specialists in the field of digitization, as well as digital knowledge and skills, and educational plans based on them. There are no minimum qualification requirements for digital</w:t>
      </w:r>
      <w:r w:rsidR="009A7930" w:rsidRPr="00D92A24">
        <w:rPr>
          <w:rFonts w:ascii="GHEA Grapalat" w:hAnsi="GHEA Grapalat"/>
          <w:sz w:val="24"/>
          <w:szCs w:val="24"/>
        </w:rPr>
        <w:t xml:space="preserve"> </w:t>
      </w:r>
      <w:proofErr w:type="gramStart"/>
      <w:r w:rsidR="009A7930" w:rsidRPr="00D92A24">
        <w:rPr>
          <w:rFonts w:ascii="GHEA Grapalat" w:hAnsi="GHEA Grapalat"/>
          <w:sz w:val="24"/>
          <w:szCs w:val="24"/>
        </w:rPr>
        <w:t xml:space="preserve">field </w:t>
      </w:r>
      <w:r w:rsidRPr="00D92A24">
        <w:rPr>
          <w:rFonts w:ascii="GHEA Grapalat" w:hAnsi="GHEA Grapalat"/>
          <w:sz w:val="24"/>
          <w:szCs w:val="24"/>
        </w:rPr>
        <w:t xml:space="preserve"> personnel</w:t>
      </w:r>
      <w:proofErr w:type="gramEnd"/>
      <w:r w:rsidRPr="00D92A24">
        <w:rPr>
          <w:rFonts w:ascii="GHEA Grapalat" w:hAnsi="GHEA Grapalat"/>
          <w:sz w:val="24"/>
          <w:szCs w:val="24"/>
        </w:rPr>
        <w:t>, and there are no unified mechanisms involving representatives from all bodies for general discussions of digitization-related projects, risk identification, ensuring interaction, and sharing experience.</w:t>
      </w:r>
    </w:p>
    <w:p w:rsidR="005A7ADF" w:rsidRPr="00D92A24" w:rsidRDefault="005A7ADF" w:rsidP="005A7ADF">
      <w:pPr>
        <w:pStyle w:val="ListParagraph"/>
        <w:numPr>
          <w:ilvl w:val="0"/>
          <w:numId w:val="8"/>
        </w:numPr>
        <w:tabs>
          <w:tab w:val="left" w:pos="360"/>
          <w:tab w:val="left" w:pos="900"/>
        </w:tabs>
        <w:spacing w:after="120" w:line="276" w:lineRule="auto"/>
        <w:jc w:val="both"/>
        <w:rPr>
          <w:rFonts w:ascii="GHEA Grapalat" w:hAnsi="GHEA Grapalat"/>
          <w:sz w:val="24"/>
          <w:szCs w:val="24"/>
          <w:u w:val="single"/>
        </w:rPr>
      </w:pPr>
      <w:r w:rsidRPr="00D92A24">
        <w:rPr>
          <w:rFonts w:ascii="GHEA Grapalat" w:hAnsi="GHEA Grapalat"/>
          <w:sz w:val="24"/>
          <w:szCs w:val="24"/>
          <w:u w:val="single"/>
        </w:rPr>
        <w:t xml:space="preserve">In terms </w:t>
      </w:r>
      <w:proofErr w:type="gramStart"/>
      <w:r w:rsidRPr="00D92A24">
        <w:rPr>
          <w:rFonts w:ascii="GHEA Grapalat" w:hAnsi="GHEA Grapalat"/>
          <w:sz w:val="24"/>
          <w:szCs w:val="24"/>
          <w:u w:val="single"/>
        </w:rPr>
        <w:t>of  the</w:t>
      </w:r>
      <w:proofErr w:type="gramEnd"/>
      <w:r w:rsidRPr="00D92A24">
        <w:rPr>
          <w:rFonts w:ascii="GHEA Grapalat" w:hAnsi="GHEA Grapalat"/>
          <w:sz w:val="24"/>
          <w:szCs w:val="24"/>
          <w:u w:val="single"/>
        </w:rPr>
        <w:t xml:space="preserve"> comprehensiveness of the digitization strategy:</w:t>
      </w:r>
    </w:p>
    <w:p w:rsidR="005A7ADF" w:rsidRPr="00D92A24" w:rsidRDefault="005A7ADF" w:rsidP="005A7ADF">
      <w:pPr>
        <w:tabs>
          <w:tab w:val="left" w:pos="360"/>
          <w:tab w:val="left" w:pos="900"/>
        </w:tabs>
        <w:spacing w:after="120" w:line="276" w:lineRule="auto"/>
        <w:ind w:left="425"/>
        <w:jc w:val="both"/>
        <w:rPr>
          <w:rFonts w:ascii="GHEA Grapalat" w:hAnsi="GHEA Grapalat"/>
          <w:sz w:val="24"/>
          <w:szCs w:val="24"/>
        </w:rPr>
      </w:pPr>
      <w:r w:rsidRPr="00D92A24">
        <w:rPr>
          <w:rFonts w:ascii="GHEA Grapalat" w:hAnsi="GHEA Grapalat"/>
          <w:sz w:val="24"/>
          <w:szCs w:val="24"/>
        </w:rPr>
        <w:t>In the digitalization strategy of RA, there are no measures, schedule and implementers for the implementation of digital transformations in individual branches of the economy and public administration. Instead, individual departments have developed and are implementing sectoral strategic measures and initiatives aimed at digitization.</w:t>
      </w:r>
    </w:p>
    <w:p w:rsidR="005A7ADF" w:rsidRPr="00D92A24" w:rsidRDefault="005A7ADF" w:rsidP="005A7ADF">
      <w:pPr>
        <w:pStyle w:val="ListParagraph"/>
        <w:numPr>
          <w:ilvl w:val="0"/>
          <w:numId w:val="8"/>
        </w:numPr>
        <w:tabs>
          <w:tab w:val="left" w:pos="360"/>
          <w:tab w:val="left" w:pos="900"/>
        </w:tabs>
        <w:spacing w:after="120" w:line="276" w:lineRule="auto"/>
        <w:jc w:val="both"/>
        <w:rPr>
          <w:rFonts w:ascii="GHEA Grapalat" w:hAnsi="GHEA Grapalat"/>
          <w:sz w:val="24"/>
          <w:szCs w:val="24"/>
          <w:u w:val="single"/>
        </w:rPr>
      </w:pPr>
      <w:r w:rsidRPr="00D92A24">
        <w:rPr>
          <w:rFonts w:ascii="GHEA Grapalat" w:hAnsi="GHEA Grapalat"/>
          <w:sz w:val="24"/>
          <w:szCs w:val="24"/>
          <w:u w:val="single"/>
        </w:rPr>
        <w:t>Regarding strategy performance:</w:t>
      </w:r>
    </w:p>
    <w:p w:rsidR="005A7ADF" w:rsidRPr="00D92A24" w:rsidRDefault="005A7ADF" w:rsidP="005A7ADF">
      <w:pPr>
        <w:tabs>
          <w:tab w:val="left" w:pos="360"/>
          <w:tab w:val="left" w:pos="900"/>
        </w:tabs>
        <w:spacing w:after="120" w:line="276" w:lineRule="auto"/>
        <w:ind w:left="425"/>
        <w:jc w:val="both"/>
        <w:rPr>
          <w:rFonts w:ascii="GHEA Grapalat" w:hAnsi="GHEA Grapalat"/>
          <w:sz w:val="24"/>
          <w:szCs w:val="24"/>
        </w:rPr>
      </w:pPr>
      <w:r w:rsidRPr="00D92A24">
        <w:rPr>
          <w:rFonts w:ascii="GHEA Grapalat" w:hAnsi="GHEA Grapalat"/>
          <w:sz w:val="24"/>
          <w:szCs w:val="24"/>
        </w:rPr>
        <w:t>According to the digitization strategy, it was planned to carry out 10 migrations in the period covered by the audit, none of which was fully completed within the specified timeframe.</w:t>
      </w:r>
    </w:p>
    <w:p w:rsidR="005A7ADF" w:rsidRPr="00D92A24" w:rsidRDefault="005A7ADF" w:rsidP="005A7ADF">
      <w:pPr>
        <w:pStyle w:val="ListParagraph"/>
        <w:numPr>
          <w:ilvl w:val="0"/>
          <w:numId w:val="8"/>
        </w:numPr>
        <w:tabs>
          <w:tab w:val="left" w:pos="360"/>
          <w:tab w:val="left" w:pos="900"/>
        </w:tabs>
        <w:spacing w:after="120" w:line="276" w:lineRule="auto"/>
        <w:jc w:val="both"/>
        <w:rPr>
          <w:rFonts w:ascii="GHEA Grapalat" w:hAnsi="GHEA Grapalat"/>
          <w:sz w:val="24"/>
          <w:szCs w:val="24"/>
          <w:u w:val="single"/>
        </w:rPr>
      </w:pPr>
      <w:r w:rsidRPr="00D92A24">
        <w:rPr>
          <w:rFonts w:ascii="GHEA Grapalat" w:hAnsi="GHEA Grapalat"/>
          <w:sz w:val="24"/>
          <w:szCs w:val="24"/>
          <w:u w:val="single"/>
        </w:rPr>
        <w:t>Regarding budgeting:</w:t>
      </w:r>
    </w:p>
    <w:p w:rsidR="00623304" w:rsidRPr="00D92A24" w:rsidRDefault="005A7ADF" w:rsidP="005A7ADF">
      <w:pPr>
        <w:pStyle w:val="ListParagraph"/>
        <w:numPr>
          <w:ilvl w:val="0"/>
          <w:numId w:val="8"/>
        </w:numPr>
        <w:tabs>
          <w:tab w:val="left" w:pos="360"/>
          <w:tab w:val="left" w:pos="900"/>
        </w:tabs>
        <w:spacing w:after="120" w:line="276" w:lineRule="auto"/>
        <w:jc w:val="both"/>
        <w:rPr>
          <w:rFonts w:ascii="GHEA Grapalat" w:hAnsi="GHEA Grapalat"/>
          <w:sz w:val="24"/>
          <w:szCs w:val="24"/>
        </w:rPr>
      </w:pPr>
      <w:r w:rsidRPr="00D92A24">
        <w:rPr>
          <w:rFonts w:ascii="GHEA Grapalat" w:hAnsi="GHEA Grapalat"/>
          <w:sz w:val="24"/>
          <w:szCs w:val="24"/>
        </w:rPr>
        <w:t xml:space="preserve">There is no budget program that is a logical grouping of measures for the implementation of the state policy aimed at achieving the strategic goal of digital transformation. The "1043 - HTI Ecosystem, Digitization and Market Development" program of the RA State Budget mainly consists of measures implemented by the MOHTI, which do not include the entire spectrum of state interventions aimed at achieving the goal of digital transformation. Other departments different from MOHTI BTAN are also responsible for a number of budgetary measures related to digital transformation. </w:t>
      </w:r>
    </w:p>
    <w:p w:rsidR="00004604" w:rsidRPr="00D92A24" w:rsidRDefault="00004604" w:rsidP="00004604">
      <w:pPr>
        <w:tabs>
          <w:tab w:val="left" w:pos="360"/>
        </w:tabs>
        <w:spacing w:after="120" w:line="276" w:lineRule="auto"/>
        <w:jc w:val="both"/>
        <w:rPr>
          <w:rFonts w:ascii="GHEA Grapalat" w:hAnsi="GHEA Grapalat"/>
          <w:sz w:val="24"/>
          <w:szCs w:val="24"/>
        </w:rPr>
      </w:pPr>
    </w:p>
    <w:p w:rsidR="005A7ADF" w:rsidRPr="00D92A24" w:rsidRDefault="005A7ADF" w:rsidP="00004604">
      <w:pPr>
        <w:tabs>
          <w:tab w:val="left" w:pos="360"/>
        </w:tabs>
        <w:spacing w:after="120" w:line="276" w:lineRule="auto"/>
        <w:jc w:val="both"/>
        <w:rPr>
          <w:rFonts w:ascii="GHEA Grapalat" w:hAnsi="GHEA Grapalat"/>
          <w:iCs/>
          <w:sz w:val="24"/>
          <w:szCs w:val="24"/>
        </w:rPr>
      </w:pPr>
    </w:p>
    <w:p w:rsidR="001F0BD4" w:rsidRPr="00D92A24" w:rsidRDefault="00EA2732" w:rsidP="00261270">
      <w:pPr>
        <w:pStyle w:val="ListParagraph"/>
        <w:numPr>
          <w:ilvl w:val="0"/>
          <w:numId w:val="7"/>
        </w:numPr>
        <w:tabs>
          <w:tab w:val="left" w:pos="0"/>
          <w:tab w:val="left" w:pos="450"/>
          <w:tab w:val="left" w:pos="720"/>
        </w:tabs>
        <w:spacing w:after="120" w:line="276" w:lineRule="auto"/>
        <w:ind w:left="0" w:firstLine="0"/>
        <w:jc w:val="both"/>
        <w:rPr>
          <w:rFonts w:ascii="GHEA Grapalat" w:hAnsi="GHEA Grapalat"/>
          <w:b/>
          <w:iCs/>
          <w:color w:val="000000" w:themeColor="text1"/>
          <w:sz w:val="24"/>
          <w:szCs w:val="24"/>
        </w:rPr>
      </w:pPr>
      <w:r w:rsidRPr="00D92A24">
        <w:rPr>
          <w:rFonts w:ascii="GHEA Grapalat" w:hAnsi="GHEA Grapalat"/>
          <w:b/>
          <w:iCs/>
          <w:color w:val="000000" w:themeColor="text1"/>
          <w:sz w:val="24"/>
          <w:szCs w:val="24"/>
        </w:rPr>
        <w:lastRenderedPageBreak/>
        <w:t xml:space="preserve">The compliance </w:t>
      </w:r>
      <w:proofErr w:type="gramStart"/>
      <w:r w:rsidRPr="00D92A24">
        <w:rPr>
          <w:rFonts w:ascii="GHEA Grapalat" w:hAnsi="GHEA Grapalat"/>
          <w:b/>
          <w:iCs/>
          <w:color w:val="000000" w:themeColor="text1"/>
          <w:sz w:val="24"/>
          <w:szCs w:val="24"/>
        </w:rPr>
        <w:t>audit  of</w:t>
      </w:r>
      <w:proofErr w:type="gramEnd"/>
      <w:r w:rsidRPr="00D92A24">
        <w:rPr>
          <w:rFonts w:ascii="GHEA Grapalat" w:hAnsi="GHEA Grapalat"/>
          <w:b/>
          <w:iCs/>
          <w:color w:val="000000" w:themeColor="text1"/>
          <w:sz w:val="24"/>
          <w:szCs w:val="24"/>
        </w:rPr>
        <w:t xml:space="preserve"> Roads Networks Loan and Grant Program conducted in RA Ministry of Territorial Administration and Infrastructures has identified the following: </w:t>
      </w:r>
    </w:p>
    <w:p w:rsidR="0061192D" w:rsidRPr="00D92A24" w:rsidRDefault="0061192D" w:rsidP="0061192D">
      <w:pPr>
        <w:pStyle w:val="ListParagraph"/>
        <w:tabs>
          <w:tab w:val="left" w:pos="0"/>
          <w:tab w:val="left" w:pos="450"/>
          <w:tab w:val="left" w:pos="720"/>
        </w:tabs>
        <w:spacing w:after="120" w:line="276" w:lineRule="auto"/>
        <w:ind w:left="0"/>
        <w:jc w:val="both"/>
        <w:rPr>
          <w:rFonts w:ascii="GHEA Grapalat" w:hAnsi="GHEA Grapalat"/>
          <w:b/>
          <w:iCs/>
          <w:color w:val="000000" w:themeColor="text1"/>
          <w:sz w:val="24"/>
          <w:szCs w:val="24"/>
        </w:rPr>
      </w:pPr>
    </w:p>
    <w:p w:rsidR="002B16C6" w:rsidRPr="00D92A24" w:rsidRDefault="00AF72A7" w:rsidP="002B16C6">
      <w:pPr>
        <w:spacing w:before="120" w:after="120" w:line="276" w:lineRule="auto"/>
        <w:ind w:firstLine="450"/>
        <w:rPr>
          <w:rFonts w:ascii="GHEA Grapalat" w:hAnsi="GHEA Grapalat"/>
          <w:b/>
          <w:bCs/>
          <w:sz w:val="24"/>
          <w:szCs w:val="24"/>
        </w:rPr>
      </w:pPr>
      <w:r w:rsidRPr="00D92A24">
        <w:rPr>
          <w:rFonts w:ascii="GHEA Grapalat" w:hAnsi="GHEA Grapalat"/>
          <w:b/>
          <w:bCs/>
          <w:sz w:val="24"/>
          <w:szCs w:val="24"/>
        </w:rPr>
        <w:t xml:space="preserve">Examples of non-compliance </w:t>
      </w:r>
    </w:p>
    <w:p w:rsidR="00AF72A7" w:rsidRPr="00D92A24" w:rsidRDefault="00AF72A7" w:rsidP="00AF72A7">
      <w:pPr>
        <w:pStyle w:val="ListParagraph"/>
        <w:numPr>
          <w:ilvl w:val="0"/>
          <w:numId w:val="15"/>
        </w:numPr>
        <w:tabs>
          <w:tab w:val="left" w:pos="450"/>
          <w:tab w:val="left" w:pos="810"/>
        </w:tabs>
        <w:spacing w:after="120" w:line="276" w:lineRule="auto"/>
        <w:jc w:val="both"/>
        <w:rPr>
          <w:rFonts w:ascii="GHEA Grapalat" w:hAnsi="GHEA Grapalat"/>
          <w:sz w:val="24"/>
          <w:szCs w:val="24"/>
        </w:rPr>
      </w:pPr>
      <w:r w:rsidRPr="00D92A24">
        <w:rPr>
          <w:rFonts w:ascii="GHEA Grapalat" w:hAnsi="GHEA Grapalat"/>
          <w:sz w:val="24"/>
          <w:szCs w:val="24"/>
        </w:rPr>
        <w:t>19,356,173.9 thousand AMD capital expenditures made within the framework of the restoration and improvement project of the M6 Vanadzor-Alaverdi-Georgia border interstate road implemented with the support of the European Investment Bank. were not added to the balance sheet value of asphalt concrete roads, not ensuring the fulfillment of the requirement of the RA Public Sector Accounting Standard approved by the Order No. 725-</w:t>
      </w:r>
      <w:proofErr w:type="gramStart"/>
      <w:r w:rsidRPr="00D92A24">
        <w:rPr>
          <w:rFonts w:ascii="GHEA Grapalat" w:hAnsi="GHEA Grapalat"/>
          <w:sz w:val="24"/>
          <w:szCs w:val="24"/>
        </w:rPr>
        <w:t>N  of</w:t>
      </w:r>
      <w:proofErr w:type="gramEnd"/>
      <w:r w:rsidRPr="00D92A24">
        <w:rPr>
          <w:rFonts w:ascii="GHEA Grapalat" w:hAnsi="GHEA Grapalat"/>
          <w:sz w:val="24"/>
          <w:szCs w:val="24"/>
        </w:rPr>
        <w:t xml:space="preserve"> RA Minister of Finance dated October 24, 2014.</w:t>
      </w:r>
    </w:p>
    <w:p w:rsidR="00AF72A7" w:rsidRPr="00D92A24" w:rsidRDefault="00AF72A7" w:rsidP="00AF72A7">
      <w:pPr>
        <w:pStyle w:val="ListParagraph"/>
        <w:numPr>
          <w:ilvl w:val="0"/>
          <w:numId w:val="15"/>
        </w:numPr>
        <w:tabs>
          <w:tab w:val="left" w:pos="450"/>
          <w:tab w:val="left" w:pos="810"/>
        </w:tabs>
        <w:spacing w:after="120" w:line="276" w:lineRule="auto"/>
        <w:jc w:val="both"/>
        <w:rPr>
          <w:rFonts w:ascii="GHEA Grapalat" w:hAnsi="GHEA Grapalat"/>
          <w:sz w:val="24"/>
          <w:szCs w:val="24"/>
        </w:rPr>
      </w:pPr>
      <w:r w:rsidRPr="00D92A24">
        <w:rPr>
          <w:rFonts w:ascii="GHEA Grapalat" w:hAnsi="GHEA Grapalat"/>
          <w:sz w:val="24"/>
          <w:szCs w:val="24"/>
        </w:rPr>
        <w:t>6,171,153.56 thousand AMD capital expenditure</w:t>
      </w:r>
      <w:r w:rsidR="009A7930" w:rsidRPr="00D92A24">
        <w:rPr>
          <w:rFonts w:ascii="GHEA Grapalat" w:hAnsi="GHEA Grapalat"/>
          <w:sz w:val="24"/>
          <w:szCs w:val="24"/>
        </w:rPr>
        <w:t xml:space="preserve">s were </w:t>
      </w:r>
      <w:r w:rsidRPr="00D92A24">
        <w:rPr>
          <w:rFonts w:ascii="GHEA Grapalat" w:hAnsi="GHEA Grapalat"/>
          <w:sz w:val="24"/>
          <w:szCs w:val="24"/>
        </w:rPr>
        <w:t xml:space="preserve"> made within the framework of the rehabilitation and improvement project of the M6 Vanadzor-Alaverdi-Georgia border interstate road and the additional program for the improvement of the vital road network implemented with the support of the European Investment Bank for  1187299 square meters of asphalt concrete cover upper layer works were accepted and paid for without checking the adhesion of the car wheel to the cover or the smoothness (roughness) of the cover, which is a requirement for accepting these works established by the RACN IV-11.05.02-99.</w:t>
      </w:r>
    </w:p>
    <w:p w:rsidR="0061192D" w:rsidRPr="00D92A24" w:rsidRDefault="0061192D" w:rsidP="00226E79">
      <w:pPr>
        <w:pStyle w:val="ListParagraph"/>
        <w:tabs>
          <w:tab w:val="left" w:pos="450"/>
          <w:tab w:val="left" w:pos="810"/>
        </w:tabs>
        <w:spacing w:after="120" w:line="276" w:lineRule="auto"/>
        <w:ind w:left="360"/>
        <w:jc w:val="both"/>
        <w:rPr>
          <w:rFonts w:ascii="GHEA Grapalat" w:hAnsi="GHEA Grapalat"/>
          <w:sz w:val="24"/>
          <w:szCs w:val="24"/>
          <w:u w:val="single"/>
        </w:rPr>
      </w:pPr>
    </w:p>
    <w:p w:rsidR="00344C9B" w:rsidRPr="00D92A24" w:rsidRDefault="00AF72A7" w:rsidP="00226E79">
      <w:pPr>
        <w:pStyle w:val="ListParagraph"/>
        <w:tabs>
          <w:tab w:val="left" w:pos="450"/>
          <w:tab w:val="left" w:pos="810"/>
        </w:tabs>
        <w:spacing w:after="120" w:line="276" w:lineRule="auto"/>
        <w:ind w:left="360"/>
        <w:jc w:val="both"/>
        <w:rPr>
          <w:rFonts w:ascii="GHEA Grapalat" w:hAnsi="GHEA Grapalat"/>
          <w:sz w:val="24"/>
          <w:szCs w:val="24"/>
          <w:u w:val="single"/>
        </w:rPr>
      </w:pPr>
      <w:r w:rsidRPr="00D92A24">
        <w:rPr>
          <w:rFonts w:ascii="GHEA Grapalat" w:hAnsi="GHEA Grapalat"/>
          <w:sz w:val="24"/>
          <w:szCs w:val="24"/>
          <w:u w:val="single"/>
        </w:rPr>
        <w:t>Regarding the rehabilitation and improvement project of the M6 Vanadzor-Alaverdi-Georgia border interstate road implemented with the support of the European Investment Bank.</w:t>
      </w:r>
    </w:p>
    <w:p w:rsidR="00AF72A7" w:rsidRPr="00D92A24" w:rsidRDefault="00AF72A7" w:rsidP="00AF72A7">
      <w:pPr>
        <w:pStyle w:val="ListParagraph"/>
        <w:numPr>
          <w:ilvl w:val="0"/>
          <w:numId w:val="15"/>
        </w:numPr>
        <w:tabs>
          <w:tab w:val="left" w:pos="450"/>
          <w:tab w:val="left" w:pos="810"/>
        </w:tabs>
        <w:spacing w:after="120" w:line="276" w:lineRule="auto"/>
        <w:jc w:val="both"/>
        <w:rPr>
          <w:rFonts w:ascii="GHEA Grapalat" w:eastAsia="Times New Roman" w:hAnsi="GHEA Grapalat"/>
          <w:sz w:val="24"/>
          <w:szCs w:val="24"/>
        </w:rPr>
      </w:pPr>
      <w:r w:rsidRPr="00D92A24">
        <w:rPr>
          <w:rFonts w:ascii="GHEA Grapalat" w:eastAsia="Times New Roman" w:hAnsi="GHEA Grapalat"/>
          <w:sz w:val="24"/>
          <w:szCs w:val="24"/>
        </w:rPr>
        <w:t xml:space="preserve">The quantities of 22 types </w:t>
      </w:r>
      <w:proofErr w:type="gramStart"/>
      <w:r w:rsidRPr="00D92A24">
        <w:rPr>
          <w:rFonts w:ascii="GHEA Grapalat" w:eastAsia="Times New Roman" w:hAnsi="GHEA Grapalat"/>
          <w:sz w:val="24"/>
          <w:szCs w:val="24"/>
        </w:rPr>
        <w:t>of  works</w:t>
      </w:r>
      <w:proofErr w:type="gramEnd"/>
      <w:r w:rsidRPr="00D92A24">
        <w:rPr>
          <w:rFonts w:ascii="GHEA Grapalat" w:eastAsia="Times New Roman" w:hAnsi="GHEA Grapalat"/>
          <w:sz w:val="24"/>
          <w:szCs w:val="24"/>
        </w:rPr>
        <w:t xml:space="preserve"> </w:t>
      </w:r>
      <w:r w:rsidR="00D92A24" w:rsidRPr="00D92A24">
        <w:rPr>
          <w:rFonts w:ascii="GHEA Grapalat" w:eastAsia="Times New Roman" w:hAnsi="GHEA Grapalat"/>
          <w:sz w:val="24"/>
          <w:szCs w:val="24"/>
        </w:rPr>
        <w:t>totaling</w:t>
      </w:r>
      <w:r w:rsidRPr="00D92A24">
        <w:rPr>
          <w:rFonts w:ascii="GHEA Grapalat" w:eastAsia="Times New Roman" w:hAnsi="GHEA Grapalat"/>
          <w:sz w:val="24"/>
          <w:szCs w:val="24"/>
        </w:rPr>
        <w:t xml:space="preserve"> 4,427,124.50 thousand AMD were changed by change instructions by more than 25% and resulted in a  contract price  change by more than 1%, but the Project Manager did not review the price and did not apply a new price, whereas according to the contracts, the Project Manager was supposed to review rat</w:t>
      </w:r>
      <w:r w:rsidR="00403964" w:rsidRPr="00D92A24">
        <w:rPr>
          <w:rFonts w:ascii="GHEA Grapalat" w:eastAsia="Times New Roman" w:hAnsi="GHEA Grapalat"/>
          <w:sz w:val="24"/>
          <w:szCs w:val="24"/>
        </w:rPr>
        <w:t xml:space="preserve"> </w:t>
      </w:r>
      <w:r w:rsidRPr="00D92A24">
        <w:rPr>
          <w:rFonts w:ascii="GHEA Grapalat" w:eastAsia="Times New Roman" w:hAnsi="GHEA Grapalat"/>
          <w:sz w:val="24"/>
          <w:szCs w:val="24"/>
        </w:rPr>
        <w:t>e or price. For example, without revision of the price, the contract prices were reduced for 29,126 square meters of rockfall protection works with a metal mesh system, only 447,837.60 thousand AMD in the event that the estimated cost of these works was 1,525,549.20 thousand AMD</w:t>
      </w:r>
    </w:p>
    <w:p w:rsidR="00403964" w:rsidRPr="00D92A24" w:rsidRDefault="00AF72A7" w:rsidP="00AF72A7">
      <w:pPr>
        <w:pStyle w:val="ListParagraph"/>
        <w:numPr>
          <w:ilvl w:val="0"/>
          <w:numId w:val="15"/>
        </w:numPr>
        <w:tabs>
          <w:tab w:val="left" w:pos="450"/>
          <w:tab w:val="left" w:pos="810"/>
        </w:tabs>
        <w:spacing w:after="120" w:line="276" w:lineRule="auto"/>
        <w:jc w:val="both"/>
        <w:rPr>
          <w:rFonts w:ascii="GHEA Grapalat" w:eastAsia="Times New Roman" w:hAnsi="GHEA Grapalat"/>
          <w:sz w:val="24"/>
          <w:szCs w:val="24"/>
        </w:rPr>
      </w:pPr>
      <w:r w:rsidRPr="00D92A24">
        <w:rPr>
          <w:rFonts w:ascii="GHEA Grapalat" w:eastAsia="Times New Roman" w:hAnsi="GHEA Grapalat"/>
          <w:sz w:val="24"/>
          <w:szCs w:val="24"/>
        </w:rPr>
        <w:t xml:space="preserve">According to the requirement of clause 8.14 of the </w:t>
      </w:r>
      <w:r w:rsidR="00403964" w:rsidRPr="00D92A24">
        <w:rPr>
          <w:rFonts w:ascii="GHEA Grapalat" w:eastAsia="Times New Roman" w:hAnsi="GHEA Grapalat"/>
          <w:sz w:val="24"/>
          <w:szCs w:val="24"/>
        </w:rPr>
        <w:t xml:space="preserve">RACN </w:t>
      </w:r>
      <w:r w:rsidRPr="00D92A24">
        <w:rPr>
          <w:rFonts w:ascii="GHEA Grapalat" w:eastAsia="Times New Roman" w:hAnsi="GHEA Grapalat"/>
          <w:sz w:val="24"/>
          <w:szCs w:val="24"/>
        </w:rPr>
        <w:t xml:space="preserve">IV-11.05.02-99 (automobile roads), the height of the porous (coarse-grained) asphalt concrete layer of the road surface must be determined by calculation, but not less than 6 cm, </w:t>
      </w:r>
      <w:r w:rsidR="00403964" w:rsidRPr="00D92A24">
        <w:rPr>
          <w:rFonts w:ascii="GHEA Grapalat" w:eastAsia="Times New Roman" w:hAnsi="GHEA Grapalat"/>
          <w:sz w:val="24"/>
          <w:szCs w:val="24"/>
        </w:rPr>
        <w:t xml:space="preserve">by designs </w:t>
      </w:r>
      <w:proofErr w:type="gramStart"/>
      <w:r w:rsidR="00403964" w:rsidRPr="00D92A24">
        <w:rPr>
          <w:rFonts w:ascii="GHEA Grapalat" w:eastAsia="Times New Roman" w:hAnsi="GHEA Grapalat"/>
          <w:sz w:val="24"/>
          <w:szCs w:val="24"/>
        </w:rPr>
        <w:t xml:space="preserve">and </w:t>
      </w:r>
      <w:r w:rsidRPr="00D92A24">
        <w:rPr>
          <w:rFonts w:ascii="GHEA Grapalat" w:eastAsia="Times New Roman" w:hAnsi="GHEA Grapalat"/>
          <w:sz w:val="24"/>
          <w:szCs w:val="24"/>
        </w:rPr>
        <w:t xml:space="preserve"> contracts</w:t>
      </w:r>
      <w:proofErr w:type="gramEnd"/>
      <w:r w:rsidRPr="00D92A24">
        <w:rPr>
          <w:rFonts w:ascii="GHEA Grapalat" w:eastAsia="Times New Roman" w:hAnsi="GHEA Grapalat"/>
          <w:sz w:val="24"/>
          <w:szCs w:val="24"/>
        </w:rPr>
        <w:t xml:space="preserve"> </w:t>
      </w:r>
      <w:r w:rsidR="00403964" w:rsidRPr="00D92A24">
        <w:rPr>
          <w:rFonts w:ascii="GHEA Grapalat" w:eastAsia="Times New Roman" w:hAnsi="GHEA Grapalat"/>
          <w:sz w:val="24"/>
          <w:szCs w:val="24"/>
        </w:rPr>
        <w:t xml:space="preserve">242,790 sq.m. 5 cm thick large-grained asphalt concrete layer construction works </w:t>
      </w:r>
      <w:r w:rsidRPr="00D92A24">
        <w:rPr>
          <w:rFonts w:ascii="GHEA Grapalat" w:eastAsia="Times New Roman" w:hAnsi="GHEA Grapalat"/>
          <w:sz w:val="24"/>
          <w:szCs w:val="24"/>
        </w:rPr>
        <w:t xml:space="preserve">calculated by monthly performance and </w:t>
      </w:r>
      <w:r w:rsidR="00403964" w:rsidRPr="00D92A24">
        <w:rPr>
          <w:rFonts w:ascii="GHEA Grapalat" w:eastAsia="Times New Roman" w:hAnsi="GHEA Grapalat"/>
          <w:sz w:val="24"/>
          <w:szCs w:val="24"/>
        </w:rPr>
        <w:t xml:space="preserve">1,389,942.90 thousand AMD was paid. </w:t>
      </w:r>
    </w:p>
    <w:p w:rsidR="00403964" w:rsidRPr="00D92A24" w:rsidRDefault="00403964" w:rsidP="00403964">
      <w:pPr>
        <w:pStyle w:val="ListParagraph"/>
        <w:numPr>
          <w:ilvl w:val="0"/>
          <w:numId w:val="15"/>
        </w:numPr>
        <w:tabs>
          <w:tab w:val="left" w:pos="450"/>
          <w:tab w:val="left" w:pos="810"/>
        </w:tabs>
        <w:spacing w:after="120" w:line="276" w:lineRule="auto"/>
        <w:jc w:val="both"/>
        <w:rPr>
          <w:rFonts w:ascii="GHEA Grapalat" w:hAnsi="GHEA Grapalat"/>
          <w:sz w:val="24"/>
          <w:szCs w:val="24"/>
        </w:rPr>
      </w:pPr>
      <w:r w:rsidRPr="00D92A24">
        <w:rPr>
          <w:rFonts w:ascii="GHEA Grapalat" w:hAnsi="GHEA Grapalat"/>
          <w:sz w:val="24"/>
          <w:szCs w:val="24"/>
        </w:rPr>
        <w:lastRenderedPageBreak/>
        <w:t xml:space="preserve">As a result of the changes, 1,195,638.91 thousand AMD </w:t>
      </w:r>
      <w:proofErr w:type="gramStart"/>
      <w:r w:rsidRPr="00D92A24">
        <w:rPr>
          <w:rFonts w:ascii="GHEA Grapalat" w:hAnsi="GHEA Grapalat"/>
          <w:sz w:val="24"/>
          <w:szCs w:val="24"/>
        </w:rPr>
        <w:t>was  calculated</w:t>
      </w:r>
      <w:proofErr w:type="gramEnd"/>
      <w:r w:rsidRPr="00D92A24">
        <w:rPr>
          <w:rFonts w:ascii="GHEA Grapalat" w:hAnsi="GHEA Grapalat"/>
          <w:sz w:val="24"/>
          <w:szCs w:val="24"/>
        </w:rPr>
        <w:t xml:space="preserve"> from the project </w:t>
      </w:r>
      <w:r w:rsidR="00D92A24" w:rsidRPr="00D92A24">
        <w:rPr>
          <w:rFonts w:ascii="GHEA Grapalat" w:hAnsi="GHEA Grapalat"/>
          <w:sz w:val="24"/>
          <w:szCs w:val="24"/>
        </w:rPr>
        <w:t>funds</w:t>
      </w:r>
      <w:r w:rsidRPr="00D92A24">
        <w:rPr>
          <w:rFonts w:ascii="GHEA Grapalat" w:hAnsi="GHEA Grapalat"/>
          <w:sz w:val="24"/>
          <w:szCs w:val="24"/>
        </w:rPr>
        <w:t xml:space="preserve"> and  paid for road </w:t>
      </w:r>
      <w:r w:rsidR="00D92A24" w:rsidRPr="00D92A24">
        <w:rPr>
          <w:rFonts w:ascii="GHEA Grapalat" w:hAnsi="GHEA Grapalat"/>
          <w:sz w:val="24"/>
          <w:szCs w:val="24"/>
        </w:rPr>
        <w:t>alienation</w:t>
      </w:r>
      <w:r w:rsidRPr="00D92A24">
        <w:rPr>
          <w:rFonts w:ascii="GHEA Grapalat" w:hAnsi="GHEA Grapalat"/>
          <w:sz w:val="24"/>
          <w:szCs w:val="24"/>
        </w:rPr>
        <w:t xml:space="preserve"> and/or relocation and reconstruction works of BEELINE, ROSTELECOM, "Gazprom Armenia" CJSC, "HEK" CJSC and the Tufenkian recreation area located in the protection zone, while in accordance with RA Law on Automobile Roads, Article 12, in case of roads reconstruction or relocation communication channels must be moved or rebuilt at the expense of their owner.</w:t>
      </w:r>
    </w:p>
    <w:p w:rsidR="00344C9B" w:rsidRPr="00D92A24" w:rsidRDefault="00403964" w:rsidP="00403964">
      <w:pPr>
        <w:pStyle w:val="ListParagraph"/>
        <w:numPr>
          <w:ilvl w:val="0"/>
          <w:numId w:val="15"/>
        </w:numPr>
        <w:tabs>
          <w:tab w:val="left" w:pos="450"/>
          <w:tab w:val="left" w:pos="810"/>
        </w:tabs>
        <w:spacing w:after="120" w:line="276" w:lineRule="auto"/>
        <w:jc w:val="both"/>
        <w:rPr>
          <w:rFonts w:ascii="GHEA Grapalat" w:eastAsia="Times New Roman" w:hAnsi="GHEA Grapalat"/>
          <w:sz w:val="24"/>
          <w:szCs w:val="24"/>
        </w:rPr>
      </w:pPr>
      <w:r w:rsidRPr="00D92A24">
        <w:rPr>
          <w:rFonts w:ascii="GHEA Grapalat" w:hAnsi="GHEA Grapalat"/>
          <w:sz w:val="24"/>
          <w:szCs w:val="24"/>
        </w:rPr>
        <w:t xml:space="preserve">Without any calculation, based on the experience of the head of the technical control group and with a purpose </w:t>
      </w:r>
      <w:proofErr w:type="gramStart"/>
      <w:r w:rsidRPr="00D92A24">
        <w:rPr>
          <w:rFonts w:ascii="GHEA Grapalat" w:hAnsi="GHEA Grapalat"/>
          <w:sz w:val="24"/>
          <w:szCs w:val="24"/>
        </w:rPr>
        <w:t>to  improve</w:t>
      </w:r>
      <w:proofErr w:type="gramEnd"/>
      <w:r w:rsidRPr="00D92A24">
        <w:rPr>
          <w:rFonts w:ascii="GHEA Grapalat" w:hAnsi="GHEA Grapalat"/>
          <w:sz w:val="24"/>
          <w:szCs w:val="24"/>
        </w:rPr>
        <w:t xml:space="preserve"> the properties of the materials, 242,938 sq.m. of 8 cm thick bitumen-stabilized gravel layer stitching works </w:t>
      </w:r>
      <w:r w:rsidR="00D92A24" w:rsidRPr="00D92A24">
        <w:rPr>
          <w:rFonts w:ascii="GHEA Grapalat" w:hAnsi="GHEA Grapalat"/>
          <w:sz w:val="24"/>
          <w:szCs w:val="24"/>
        </w:rPr>
        <w:t>totaling</w:t>
      </w:r>
      <w:r w:rsidRPr="00D92A24">
        <w:rPr>
          <w:rFonts w:ascii="GHEA Grapalat" w:hAnsi="GHEA Grapalat"/>
          <w:sz w:val="24"/>
          <w:szCs w:val="24"/>
        </w:rPr>
        <w:t xml:space="preserve">  1,130,311.04 thousand AMD were carried out  instead of the 8cm thick black gravel provided for  by the original project and by the contract. However, according to RACN IV-11.05.02-99, the height of the construction layers of the road surface should be determined by calculation. In addition, according to the professional conclusion given by the Consultant, the said change did not affect the strength of the coating, that is, no improvement of the properties took place, but as a result of the change, the contract price was increased by 101,920.68 thousand AMD. Moreover, as a result of the change, the contract </w:t>
      </w:r>
      <w:proofErr w:type="gramStart"/>
      <w:r w:rsidRPr="00D92A24">
        <w:rPr>
          <w:rFonts w:ascii="GHEA Grapalat" w:hAnsi="GHEA Grapalat"/>
          <w:sz w:val="24"/>
          <w:szCs w:val="24"/>
        </w:rPr>
        <w:t>price  increased</w:t>
      </w:r>
      <w:proofErr w:type="gramEnd"/>
      <w:r w:rsidRPr="00D92A24">
        <w:rPr>
          <w:rFonts w:ascii="GHEA Grapalat" w:hAnsi="GHEA Grapalat"/>
          <w:sz w:val="24"/>
          <w:szCs w:val="24"/>
        </w:rPr>
        <w:t xml:space="preserve"> by 101,920.68 thousand AMD, while  the works performed additionally with estimated values are not more expensive than the replaced (not performed) works, but on the contrary, they are cheaper by 277,766.54 thousand AMD than the replaced (uncompleted) works.</w:t>
      </w:r>
    </w:p>
    <w:p w:rsidR="002B16C6" w:rsidRPr="00D92A24" w:rsidRDefault="00403964" w:rsidP="009430EC">
      <w:pPr>
        <w:pStyle w:val="ListParagraph"/>
        <w:numPr>
          <w:ilvl w:val="0"/>
          <w:numId w:val="15"/>
        </w:numPr>
        <w:tabs>
          <w:tab w:val="left" w:pos="360"/>
          <w:tab w:val="left" w:pos="450"/>
          <w:tab w:val="left" w:pos="810"/>
        </w:tabs>
        <w:spacing w:after="120" w:line="276" w:lineRule="auto"/>
        <w:ind w:left="360" w:firstLine="0"/>
        <w:jc w:val="both"/>
        <w:rPr>
          <w:rFonts w:ascii="GHEA Grapalat" w:hAnsi="GHEA Grapalat"/>
          <w:iCs/>
          <w:sz w:val="24"/>
          <w:szCs w:val="24"/>
        </w:rPr>
      </w:pPr>
      <w:r w:rsidRPr="00D92A24">
        <w:rPr>
          <w:rFonts w:ascii="GHEA Grapalat" w:hAnsi="GHEA Grapalat"/>
          <w:sz w:val="24"/>
          <w:szCs w:val="24"/>
        </w:rPr>
        <w:t xml:space="preserve">As a result of the changes made during the implementation of the works, the volumes and names of the works were significantly changed. Only 22% of the works under a separate contract have not been changed. Within the framework of two Lots,  initially for the works with an estimated values of 12,617,203.00 thousand AMD, contracts for 11,007,122.30 thousand  AMD were signed or by 1,610,080.70 thousand AMD cheaper than the estimated values, However, the changes  made during the construction and prices set for the newly performed works resulted in the final contract prices and the amount of the calculated performance being not cheaper than the estimated values obtained in the case of calculation of these works according to the defined procedure, but 1,543,033.63 thousand AMD more  expensive.  </w:t>
      </w:r>
    </w:p>
    <w:p w:rsidR="00403964" w:rsidRPr="00D92A24" w:rsidRDefault="00403964" w:rsidP="00403964">
      <w:pPr>
        <w:tabs>
          <w:tab w:val="left" w:pos="360"/>
          <w:tab w:val="left" w:pos="450"/>
          <w:tab w:val="left" w:pos="810"/>
        </w:tabs>
        <w:spacing w:after="120" w:line="276" w:lineRule="auto"/>
        <w:jc w:val="both"/>
        <w:rPr>
          <w:rFonts w:ascii="GHEA Grapalat" w:hAnsi="GHEA Grapalat"/>
          <w:iCs/>
          <w:sz w:val="24"/>
          <w:szCs w:val="24"/>
        </w:rPr>
      </w:pPr>
    </w:p>
    <w:p w:rsidR="00403964" w:rsidRPr="00D92A24" w:rsidRDefault="00403964" w:rsidP="00403964">
      <w:pPr>
        <w:tabs>
          <w:tab w:val="left" w:pos="360"/>
          <w:tab w:val="left" w:pos="450"/>
          <w:tab w:val="left" w:pos="810"/>
        </w:tabs>
        <w:spacing w:after="120" w:line="276" w:lineRule="auto"/>
        <w:jc w:val="both"/>
        <w:rPr>
          <w:rFonts w:ascii="GHEA Grapalat" w:hAnsi="GHEA Grapalat"/>
          <w:iCs/>
          <w:sz w:val="24"/>
          <w:szCs w:val="24"/>
        </w:rPr>
      </w:pPr>
    </w:p>
    <w:p w:rsidR="00403964" w:rsidRPr="00D92A24" w:rsidRDefault="00403964" w:rsidP="00403964">
      <w:pPr>
        <w:tabs>
          <w:tab w:val="left" w:pos="360"/>
          <w:tab w:val="left" w:pos="450"/>
          <w:tab w:val="left" w:pos="810"/>
        </w:tabs>
        <w:spacing w:after="120" w:line="276" w:lineRule="auto"/>
        <w:jc w:val="both"/>
        <w:rPr>
          <w:rFonts w:ascii="GHEA Grapalat" w:hAnsi="GHEA Grapalat"/>
          <w:iCs/>
          <w:sz w:val="24"/>
          <w:szCs w:val="24"/>
        </w:rPr>
      </w:pPr>
    </w:p>
    <w:p w:rsidR="00403964" w:rsidRPr="00D92A24" w:rsidRDefault="00403964" w:rsidP="00403964">
      <w:pPr>
        <w:tabs>
          <w:tab w:val="left" w:pos="360"/>
          <w:tab w:val="left" w:pos="450"/>
          <w:tab w:val="left" w:pos="810"/>
        </w:tabs>
        <w:spacing w:after="120" w:line="276" w:lineRule="auto"/>
        <w:jc w:val="both"/>
        <w:rPr>
          <w:rFonts w:ascii="GHEA Grapalat" w:hAnsi="GHEA Grapalat"/>
          <w:iCs/>
          <w:sz w:val="24"/>
          <w:szCs w:val="24"/>
        </w:rPr>
      </w:pPr>
    </w:p>
    <w:p w:rsidR="00403964" w:rsidRPr="00D92A24" w:rsidRDefault="00403964" w:rsidP="00403964">
      <w:pPr>
        <w:tabs>
          <w:tab w:val="left" w:pos="360"/>
          <w:tab w:val="left" w:pos="450"/>
          <w:tab w:val="left" w:pos="810"/>
        </w:tabs>
        <w:spacing w:after="120" w:line="276" w:lineRule="auto"/>
        <w:jc w:val="both"/>
        <w:rPr>
          <w:rFonts w:ascii="GHEA Grapalat" w:hAnsi="GHEA Grapalat"/>
          <w:iCs/>
          <w:sz w:val="24"/>
          <w:szCs w:val="24"/>
        </w:rPr>
      </w:pPr>
    </w:p>
    <w:p w:rsidR="00004604" w:rsidRPr="00D92A24" w:rsidRDefault="00403964" w:rsidP="000E692B">
      <w:pPr>
        <w:pStyle w:val="ListParagraph"/>
        <w:numPr>
          <w:ilvl w:val="0"/>
          <w:numId w:val="7"/>
        </w:numPr>
        <w:tabs>
          <w:tab w:val="left" w:pos="0"/>
          <w:tab w:val="left" w:pos="360"/>
          <w:tab w:val="left" w:pos="720"/>
        </w:tabs>
        <w:spacing w:after="120" w:line="276" w:lineRule="auto"/>
        <w:ind w:left="0" w:firstLine="0"/>
        <w:jc w:val="both"/>
        <w:rPr>
          <w:rFonts w:ascii="GHEA Grapalat" w:hAnsi="GHEA Grapalat"/>
          <w:b/>
          <w:iCs/>
          <w:color w:val="000000" w:themeColor="text1"/>
          <w:sz w:val="24"/>
          <w:szCs w:val="24"/>
        </w:rPr>
      </w:pPr>
      <w:r w:rsidRPr="00D92A24">
        <w:rPr>
          <w:rFonts w:ascii="GHEA Grapalat" w:hAnsi="GHEA Grapalat"/>
          <w:b/>
          <w:iCs/>
          <w:color w:val="000000" w:themeColor="text1"/>
          <w:sz w:val="24"/>
          <w:szCs w:val="24"/>
        </w:rPr>
        <w:lastRenderedPageBreak/>
        <w:t xml:space="preserve">The financial and compliance audits of Tsaghkadzor Municipality financial and economic activities identified the following:  </w:t>
      </w:r>
    </w:p>
    <w:p w:rsidR="00261270" w:rsidRPr="00D92A24" w:rsidRDefault="00261270" w:rsidP="001E6A29">
      <w:pPr>
        <w:spacing w:before="120" w:after="120" w:line="276" w:lineRule="auto"/>
        <w:ind w:firstLine="450"/>
        <w:rPr>
          <w:rFonts w:ascii="GHEA Grapalat" w:hAnsi="GHEA Grapalat"/>
          <w:b/>
          <w:bCs/>
          <w:sz w:val="24"/>
          <w:szCs w:val="24"/>
        </w:rPr>
      </w:pPr>
    </w:p>
    <w:p w:rsidR="001E6A29" w:rsidRPr="00D92A24" w:rsidRDefault="00403964" w:rsidP="001E6A29">
      <w:pPr>
        <w:spacing w:before="120" w:after="120" w:line="276" w:lineRule="auto"/>
        <w:ind w:firstLine="450"/>
        <w:rPr>
          <w:rFonts w:ascii="GHEA Grapalat" w:hAnsi="GHEA Grapalat"/>
          <w:b/>
          <w:bCs/>
          <w:sz w:val="24"/>
          <w:szCs w:val="24"/>
        </w:rPr>
      </w:pPr>
      <w:r w:rsidRPr="00D92A24">
        <w:rPr>
          <w:rFonts w:ascii="GHEA Grapalat" w:hAnsi="GHEA Grapalat"/>
          <w:b/>
          <w:bCs/>
          <w:sz w:val="24"/>
          <w:szCs w:val="24"/>
        </w:rPr>
        <w:t xml:space="preserve">Examples of non-compliance </w:t>
      </w:r>
    </w:p>
    <w:p w:rsidR="00403964" w:rsidRPr="00D92A24" w:rsidRDefault="00403964" w:rsidP="009B6575">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color w:val="000000"/>
          <w:sz w:val="24"/>
          <w:szCs w:val="24"/>
          <w:shd w:val="clear" w:color="auto" w:fill="FFFFFF"/>
        </w:rPr>
      </w:pPr>
      <w:r w:rsidRPr="00D92A24">
        <w:rPr>
          <w:rFonts w:ascii="GHEA Grapalat" w:eastAsiaTheme="minorEastAsia" w:hAnsi="GHEA Grapalat"/>
          <w:sz w:val="24"/>
          <w:szCs w:val="24"/>
        </w:rPr>
        <w:t xml:space="preserve">A number of contracts was signed without observing the Law of the Republic of Armenia "On Procurement" and the relevant requirements of the Decision 526-N of the Government of the Republic of Armenia of May 4, 2017 "On Approving the Procedure for Organization of Procurement Process and revoking the Decision 168-N of the Government of the Republic of Armenia of February 10, 2011». In particular, some of the signed contracts did not stipulate warranty periods as a mandatory requirement, in some of the </w:t>
      </w:r>
      <w:proofErr w:type="gramStart"/>
      <w:r w:rsidRPr="00D92A24">
        <w:rPr>
          <w:rFonts w:ascii="GHEA Grapalat" w:eastAsiaTheme="minorEastAsia" w:hAnsi="GHEA Grapalat"/>
          <w:sz w:val="24"/>
          <w:szCs w:val="24"/>
        </w:rPr>
        <w:t>contracts</w:t>
      </w:r>
      <w:proofErr w:type="gramEnd"/>
      <w:r w:rsidRPr="00D92A24">
        <w:rPr>
          <w:rFonts w:ascii="GHEA Grapalat" w:eastAsiaTheme="minorEastAsia" w:hAnsi="GHEA Grapalat"/>
          <w:sz w:val="24"/>
          <w:szCs w:val="24"/>
        </w:rPr>
        <w:t xml:space="preserve"> initially set dates were extended not in accordance with the requirements set by the above-mentioned decision, as well as the applications of the contract party are not present in the purchase packages regarding the extended dates, which are the basis for the initiation of the date extension process.</w:t>
      </w:r>
    </w:p>
    <w:p w:rsidR="00403964" w:rsidRPr="00D92A24" w:rsidRDefault="00403964" w:rsidP="00403964">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color w:val="000000"/>
          <w:sz w:val="24"/>
          <w:szCs w:val="24"/>
          <w:shd w:val="clear" w:color="auto" w:fill="FFFFFF"/>
        </w:rPr>
      </w:pPr>
      <w:r w:rsidRPr="00D92A24">
        <w:rPr>
          <w:rFonts w:ascii="GHEA Grapalat" w:eastAsiaTheme="minorEastAsia" w:hAnsi="GHEA Grapalat"/>
          <w:sz w:val="24"/>
          <w:szCs w:val="24"/>
        </w:rPr>
        <w:t xml:space="preserve">In a number of decisions adopted by the Council of Elders, the requirements of provisions defined by Clause 21 of Part 1 of Article 18 of the RA Law "On Local Self-Government" are missing (the terms and purpose of sale of land owned by community). </w:t>
      </w:r>
    </w:p>
    <w:p w:rsidR="00403964" w:rsidRPr="00D92A24" w:rsidRDefault="00403964" w:rsidP="009B6575">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b/>
          <w:color w:val="000000"/>
          <w:sz w:val="24"/>
          <w:szCs w:val="24"/>
          <w:shd w:val="clear" w:color="auto" w:fill="FFFFFF"/>
        </w:rPr>
      </w:pPr>
      <w:r w:rsidRPr="00D92A24">
        <w:rPr>
          <w:rFonts w:ascii="GHEA Grapalat" w:eastAsiaTheme="minorEastAsia" w:hAnsi="GHEA Grapalat"/>
          <w:sz w:val="24"/>
          <w:szCs w:val="24"/>
        </w:rPr>
        <w:t xml:space="preserve">In a number of cases, the requirements defined by the clause 4 of the Decision 388 of the Government of the Republic of Armenia of April 6, 2017 "On the procedure of delivery of information regarding real estate units considered subjects of real estate tax and their evaluations (reevaluations) to the local self-government bodies by the entity managing the real estate </w:t>
      </w:r>
      <w:r w:rsidR="00D92A24" w:rsidRPr="00D92A24">
        <w:rPr>
          <w:rFonts w:ascii="GHEA Grapalat" w:eastAsiaTheme="minorEastAsia" w:hAnsi="GHEA Grapalat"/>
          <w:sz w:val="24"/>
          <w:szCs w:val="24"/>
        </w:rPr>
        <w:t>cadaster</w:t>
      </w:r>
      <w:r w:rsidRPr="00D92A24">
        <w:rPr>
          <w:rFonts w:ascii="GHEA Grapalat" w:eastAsiaTheme="minorEastAsia" w:hAnsi="GHEA Grapalat"/>
          <w:sz w:val="24"/>
          <w:szCs w:val="24"/>
        </w:rPr>
        <w:t xml:space="preserve"> and repealing the Decision 465-N of the Government of RA of May 22, 2003 and 641-N of April 19, 2007” were not </w:t>
      </w:r>
      <w:r w:rsidR="00D92A24" w:rsidRPr="00D92A24">
        <w:rPr>
          <w:rFonts w:ascii="GHEA Grapalat" w:eastAsiaTheme="minorEastAsia" w:hAnsi="GHEA Grapalat"/>
          <w:sz w:val="24"/>
          <w:szCs w:val="24"/>
        </w:rPr>
        <w:t>observed</w:t>
      </w:r>
      <w:r w:rsidRPr="00D92A24">
        <w:rPr>
          <w:rFonts w:ascii="GHEA Grapalat" w:eastAsiaTheme="minorEastAsia" w:hAnsi="GHEA Grapalat"/>
          <w:sz w:val="24"/>
          <w:szCs w:val="24"/>
        </w:rPr>
        <w:t xml:space="preserve">, in particular, after receiving state registration for the permissions of land sales, the land plots and their values were not included in the automated information system of property tax duties, and as a result the corresponding property  tax was not calculated.  </w:t>
      </w:r>
    </w:p>
    <w:p w:rsidR="00403964" w:rsidRPr="00D92A24" w:rsidRDefault="00403964" w:rsidP="00403964">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b/>
          <w:color w:val="000000"/>
          <w:sz w:val="24"/>
          <w:szCs w:val="24"/>
          <w:shd w:val="clear" w:color="auto" w:fill="FFFFFF"/>
        </w:rPr>
      </w:pPr>
      <w:r w:rsidRPr="00D92A24">
        <w:rPr>
          <w:rFonts w:ascii="GHEA Grapalat" w:eastAsiaTheme="minorEastAsia" w:hAnsi="GHEA Grapalat"/>
          <w:sz w:val="24"/>
          <w:szCs w:val="24"/>
        </w:rPr>
        <w:t xml:space="preserve">In a number of cases, the requirement established by the RA Government Decision 912 of May 18, 2006 "On approving the procedure of registration and management of unsanctioned buildings" was not observed. In particular, the decisions of the Community Head to approve/reject the state registration </w:t>
      </w:r>
      <w:proofErr w:type="gramStart"/>
      <w:r w:rsidRPr="00D92A24">
        <w:rPr>
          <w:rFonts w:ascii="GHEA Grapalat" w:eastAsiaTheme="minorEastAsia" w:hAnsi="GHEA Grapalat"/>
          <w:sz w:val="24"/>
          <w:szCs w:val="24"/>
        </w:rPr>
        <w:t>of  public</w:t>
      </w:r>
      <w:proofErr w:type="gramEnd"/>
      <w:r w:rsidRPr="00D92A24">
        <w:rPr>
          <w:rFonts w:ascii="GHEA Grapalat" w:eastAsiaTheme="minorEastAsia" w:hAnsi="GHEA Grapalat"/>
          <w:sz w:val="24"/>
          <w:szCs w:val="24"/>
        </w:rPr>
        <w:t xml:space="preserve"> buildings of 200 square meters or less was not made within 30 days. </w:t>
      </w:r>
    </w:p>
    <w:p w:rsidR="00403964" w:rsidRPr="00D92A24" w:rsidRDefault="00403964" w:rsidP="00403964">
      <w:pPr>
        <w:pStyle w:val="ListParagraph"/>
        <w:numPr>
          <w:ilvl w:val="0"/>
          <w:numId w:val="8"/>
        </w:numPr>
        <w:tabs>
          <w:tab w:val="left" w:pos="450"/>
          <w:tab w:val="left" w:pos="540"/>
          <w:tab w:val="left" w:pos="1080"/>
        </w:tabs>
        <w:spacing w:after="120" w:line="276" w:lineRule="auto"/>
        <w:ind w:left="540" w:firstLine="0"/>
        <w:jc w:val="both"/>
        <w:rPr>
          <w:rFonts w:ascii="GHEA Grapalat" w:hAnsi="GHEA Grapalat"/>
          <w:b/>
          <w:color w:val="000000"/>
          <w:sz w:val="24"/>
          <w:szCs w:val="24"/>
          <w:shd w:val="clear" w:color="auto" w:fill="FFFFFF"/>
        </w:rPr>
      </w:pPr>
      <w:r w:rsidRPr="00D92A24">
        <w:rPr>
          <w:rFonts w:ascii="GHEA Grapalat" w:eastAsiaTheme="minorEastAsia" w:hAnsi="GHEA Grapalat"/>
          <w:sz w:val="24"/>
          <w:szCs w:val="24"/>
        </w:rPr>
        <w:t xml:space="preserve">The requirements of Part 4 of Article 4 and Article 13 of the RA Law on "Garbage Removal and Sanitary Cleaning" were not observed. In particular, the Council of Elders of the community did not approve the complete scheme related to the sanitary cleaning of the community and the garbage collection, and as a </w:t>
      </w:r>
      <w:proofErr w:type="gramStart"/>
      <w:r w:rsidRPr="00D92A24">
        <w:rPr>
          <w:rFonts w:ascii="GHEA Grapalat" w:eastAsiaTheme="minorEastAsia" w:hAnsi="GHEA Grapalat"/>
          <w:sz w:val="24"/>
          <w:szCs w:val="24"/>
        </w:rPr>
        <w:t>result  sanitary</w:t>
      </w:r>
      <w:proofErr w:type="gramEnd"/>
      <w:r w:rsidRPr="00D92A24">
        <w:rPr>
          <w:rFonts w:ascii="GHEA Grapalat" w:eastAsiaTheme="minorEastAsia" w:hAnsi="GHEA Grapalat"/>
          <w:sz w:val="24"/>
          <w:szCs w:val="24"/>
        </w:rPr>
        <w:t xml:space="preserve"> cleaning works in the community were carried out without a legally supported sanitary cleaning scheme.</w:t>
      </w:r>
    </w:p>
    <w:p w:rsidR="00AD2605" w:rsidRPr="00D92A24" w:rsidRDefault="00403964" w:rsidP="00567FA0">
      <w:pPr>
        <w:pStyle w:val="Heading2"/>
        <w:jc w:val="both"/>
        <w:rPr>
          <w:rFonts w:ascii="GHEA Grapalat" w:hAnsi="GHEA Grapalat"/>
          <w:color w:val="365F91" w:themeColor="accent1" w:themeShade="BF"/>
        </w:rPr>
      </w:pPr>
      <w:bookmarkStart w:id="10" w:name="_Toc8982175"/>
      <w:bookmarkStart w:id="11" w:name="_Toc72940894"/>
      <w:bookmarkStart w:id="12" w:name="_Toc104752405"/>
      <w:bookmarkStart w:id="13" w:name="_Toc141357945"/>
      <w:r w:rsidRPr="00D92A24">
        <w:rPr>
          <w:rFonts w:ascii="GHEA Grapalat" w:hAnsi="GHEA Grapalat"/>
          <w:color w:val="365F91" w:themeColor="accent1" w:themeShade="BF"/>
        </w:rPr>
        <w:lastRenderedPageBreak/>
        <w:t xml:space="preserve">PART </w:t>
      </w:r>
      <w:r w:rsidR="00AD2605" w:rsidRPr="00D92A24">
        <w:rPr>
          <w:rFonts w:ascii="GHEA Grapalat" w:hAnsi="GHEA Grapalat"/>
          <w:color w:val="365F91" w:themeColor="accent1" w:themeShade="BF"/>
        </w:rPr>
        <w:t xml:space="preserve"> 3. </w:t>
      </w:r>
      <w:r w:rsidRPr="00D92A24">
        <w:rPr>
          <w:rFonts w:ascii="GHEA Grapalat" w:hAnsi="GHEA Grapalat"/>
          <w:color w:val="365F91" w:themeColor="accent1" w:themeShade="BF"/>
        </w:rPr>
        <w:t>INFORMATION ON THE IMPLEMENTATION OF THE INTERNAL PROCESSES PROGRAM OF THE AUDIT CHAMBER OF AUDITS AND EXTERNAL AUDIT CONCLUSION</w:t>
      </w:r>
      <w:bookmarkEnd w:id="13"/>
      <w:r w:rsidRPr="00D92A24">
        <w:rPr>
          <w:rFonts w:ascii="GHEA Grapalat" w:hAnsi="GHEA Grapalat"/>
          <w:color w:val="365F91" w:themeColor="accent1" w:themeShade="BF"/>
        </w:rPr>
        <w:t xml:space="preserve"> </w:t>
      </w:r>
      <w:bookmarkEnd w:id="10"/>
      <w:bookmarkEnd w:id="11"/>
      <w:bookmarkEnd w:id="12"/>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The Audit Chamber organizes its activities through regular and extraordinary sessions. During the reporting period, the Audit Chamber held 23 sessions, 11 of which were extraordinary. The agendas of all sessions of the Audit Chamber were sent to the National Assembly and the Government two days before the session, as prescribed by </w:t>
      </w:r>
      <w:proofErr w:type="gramStart"/>
      <w:r w:rsidRPr="00D92A24">
        <w:rPr>
          <w:rFonts w:ascii="GHEA Grapalat" w:hAnsi="GHEA Grapalat"/>
          <w:sz w:val="24"/>
          <w:szCs w:val="24"/>
          <w:shd w:val="clear" w:color="auto" w:fill="FFFFFF"/>
        </w:rPr>
        <w:t>the  law</w:t>
      </w:r>
      <w:proofErr w:type="gramEnd"/>
      <w:r w:rsidRPr="00D92A24">
        <w:rPr>
          <w:rFonts w:ascii="GHEA Grapalat" w:hAnsi="GHEA Grapalat"/>
          <w:sz w:val="24"/>
          <w:szCs w:val="24"/>
          <w:shd w:val="clear" w:color="auto" w:fill="FFFFFF"/>
        </w:rPr>
        <w:t xml:space="preserve">. In the same period, the Audit Chamber adopted 269 decisions, of which 221 are related to the audit process, 17 to methodological and legal support of the Audit Chamber's activities, 6 to personnel management </w:t>
      </w:r>
      <w:proofErr w:type="gramStart"/>
      <w:r w:rsidRPr="00D92A24">
        <w:rPr>
          <w:rFonts w:ascii="GHEA Grapalat" w:hAnsi="GHEA Grapalat"/>
          <w:sz w:val="24"/>
          <w:szCs w:val="24"/>
          <w:shd w:val="clear" w:color="auto" w:fill="FFFFFF"/>
        </w:rPr>
        <w:t>issues,  25</w:t>
      </w:r>
      <w:proofErr w:type="gramEnd"/>
      <w:r w:rsidRPr="00D92A24">
        <w:rPr>
          <w:rFonts w:ascii="GHEA Grapalat" w:hAnsi="GHEA Grapalat"/>
          <w:sz w:val="24"/>
          <w:szCs w:val="24"/>
          <w:shd w:val="clear" w:color="auto" w:fill="FFFFFF"/>
        </w:rPr>
        <w:t xml:space="preserve"> to financial and economic activities.</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Decisions made at the sessions of the Audit Chamber (except for individual or confidential legal acts, audit and reviewal </w:t>
      </w:r>
      <w:r w:rsidR="00D92A24" w:rsidRPr="00D92A24">
        <w:rPr>
          <w:rFonts w:ascii="GHEA Grapalat" w:hAnsi="GHEA Grapalat"/>
          <w:sz w:val="24"/>
          <w:szCs w:val="24"/>
          <w:shd w:val="clear" w:color="auto" w:fill="FFFFFF"/>
        </w:rPr>
        <w:t>engagements</w:t>
      </w:r>
      <w:r w:rsidRPr="00D92A24">
        <w:rPr>
          <w:rFonts w:ascii="GHEA Grapalat" w:hAnsi="GHEA Grapalat"/>
          <w:sz w:val="24"/>
          <w:szCs w:val="24"/>
          <w:shd w:val="clear" w:color="auto" w:fill="FFFFFF"/>
        </w:rPr>
        <w:t xml:space="preserve">) were published on the official website of the Audit Chamber </w:t>
      </w:r>
      <w:hyperlink r:id="rId13" w:history="1">
        <w:r w:rsidRPr="00D92A24">
          <w:rPr>
            <w:rStyle w:val="Hyperlink"/>
            <w:rFonts w:ascii="GHEA Grapalat" w:hAnsi="GHEA Grapalat"/>
            <w:sz w:val="24"/>
            <w:szCs w:val="24"/>
            <w:shd w:val="clear" w:color="auto" w:fill="FFFFFF"/>
          </w:rPr>
          <w:t>www.armsai.am</w:t>
        </w:r>
      </w:hyperlink>
      <w:r w:rsidRPr="00D92A24">
        <w:rPr>
          <w:rFonts w:ascii="GHEA Grapalat" w:hAnsi="GHEA Grapalat"/>
          <w:sz w:val="24"/>
          <w:szCs w:val="24"/>
          <w:shd w:val="clear" w:color="auto" w:fill="FFFFFF"/>
        </w:rPr>
        <w:t xml:space="preserve">  within three working days.</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The content published on the website is briefly presented below.</w:t>
      </w:r>
    </w:p>
    <w:p w:rsidR="00743E3C" w:rsidRPr="00D92A24" w:rsidRDefault="00743E3C" w:rsidP="00743E3C">
      <w:pPr>
        <w:spacing w:before="120" w:after="120" w:line="276" w:lineRule="auto"/>
        <w:jc w:val="both"/>
        <w:rPr>
          <w:rFonts w:ascii="GHEA Grapalat" w:hAnsi="GHEA Grapalat"/>
          <w:sz w:val="24"/>
          <w:szCs w:val="24"/>
          <w:shd w:val="clear" w:color="auto" w:fill="FFFFFF"/>
        </w:rPr>
      </w:pPr>
    </w:p>
    <w:tbl>
      <w:tblPr>
        <w:tblStyle w:val="ListTable4-Accent51"/>
        <w:tblW w:w="0" w:type="auto"/>
        <w:jc w:val="center"/>
        <w:tblLook w:val="04A0" w:firstRow="1" w:lastRow="0" w:firstColumn="1" w:lastColumn="0" w:noHBand="0" w:noVBand="1"/>
      </w:tblPr>
      <w:tblGrid>
        <w:gridCol w:w="5605"/>
        <w:gridCol w:w="3323"/>
      </w:tblGrid>
      <w:tr w:rsidR="00743E3C" w:rsidRPr="00D92A24" w:rsidTr="00D50531">
        <w:trPr>
          <w:cnfStyle w:val="100000000000" w:firstRow="1" w:lastRow="0" w:firstColumn="0" w:lastColumn="0" w:oddVBand="0" w:evenVBand="0" w:oddHBand="0"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8928" w:type="dxa"/>
            <w:gridSpan w:val="2"/>
          </w:tcPr>
          <w:p w:rsidR="00743E3C" w:rsidRPr="00D92A24" w:rsidRDefault="00403964" w:rsidP="00743E3C">
            <w:pPr>
              <w:jc w:val="center"/>
              <w:rPr>
                <w:rStyle w:val="BookTitle1"/>
                <w:rFonts w:ascii="GHEA Grapalat" w:hAnsi="GHEA Grapalat"/>
                <w:sz w:val="24"/>
                <w:szCs w:val="24"/>
              </w:rPr>
            </w:pPr>
            <w:r w:rsidRPr="00D92A24">
              <w:rPr>
                <w:rStyle w:val="BookTitle1"/>
              </w:rPr>
              <w:t xml:space="preserve">Materials published on the official </w:t>
            </w:r>
            <w:proofErr w:type="gramStart"/>
            <w:r w:rsidRPr="00D92A24">
              <w:rPr>
                <w:rStyle w:val="BookTitle1"/>
              </w:rPr>
              <w:t>website  in</w:t>
            </w:r>
            <w:proofErr w:type="gramEnd"/>
            <w:r w:rsidRPr="00D92A24">
              <w:rPr>
                <w:rStyle w:val="BookTitle1"/>
              </w:rPr>
              <w:t xml:space="preserve"> </w:t>
            </w:r>
            <w:r w:rsidR="00743E3C" w:rsidRPr="00D92A24">
              <w:rPr>
                <w:rStyle w:val="BookTitle1"/>
                <w:rFonts w:ascii="GHEA Grapalat" w:hAnsi="GHEA Grapalat"/>
                <w:sz w:val="24"/>
                <w:szCs w:val="24"/>
              </w:rPr>
              <w:t xml:space="preserve">2022 </w:t>
            </w:r>
          </w:p>
        </w:tc>
      </w:tr>
      <w:tr w:rsidR="00743E3C" w:rsidRPr="00D92A24" w:rsidTr="00D505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rsidR="00743E3C" w:rsidRPr="00D92A24" w:rsidRDefault="00403964" w:rsidP="00D50531">
            <w:pPr>
              <w:jc w:val="center"/>
              <w:rPr>
                <w:rStyle w:val="BookTitle1"/>
                <w:rFonts w:ascii="GHEA Grapalat" w:hAnsi="GHEA Grapalat"/>
                <w:b w:val="0"/>
                <w:i/>
                <w:sz w:val="24"/>
                <w:szCs w:val="24"/>
              </w:rPr>
            </w:pPr>
            <w:r w:rsidRPr="00D92A24">
              <w:rPr>
                <w:rStyle w:val="BookTitle1"/>
                <w:rFonts w:ascii="GHEA Grapalat" w:hAnsi="GHEA Grapalat"/>
                <w:b w:val="0"/>
                <w:i/>
                <w:sz w:val="24"/>
                <w:szCs w:val="24"/>
              </w:rPr>
              <w:t>Contents</w:t>
            </w:r>
          </w:p>
        </w:tc>
        <w:tc>
          <w:tcPr>
            <w:tcW w:w="3323" w:type="dxa"/>
          </w:tcPr>
          <w:p w:rsidR="00743E3C" w:rsidRPr="00D92A24" w:rsidRDefault="00403964" w:rsidP="00D50531">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i/>
                <w:sz w:val="24"/>
                <w:szCs w:val="24"/>
              </w:rPr>
            </w:pPr>
            <w:r w:rsidRPr="00D92A24">
              <w:rPr>
                <w:rStyle w:val="BookTitle1"/>
                <w:rFonts w:ascii="GHEA Grapalat" w:hAnsi="GHEA Grapalat"/>
                <w:i/>
                <w:sz w:val="24"/>
                <w:szCs w:val="24"/>
              </w:rPr>
              <w:t xml:space="preserve">Number of </w:t>
            </w:r>
            <w:r w:rsidR="00D92A24" w:rsidRPr="00D92A24">
              <w:rPr>
                <w:rStyle w:val="BookTitle1"/>
                <w:rFonts w:ascii="GHEA Grapalat" w:hAnsi="GHEA Grapalat"/>
                <w:i/>
                <w:sz w:val="24"/>
                <w:szCs w:val="24"/>
              </w:rPr>
              <w:t>publications</w:t>
            </w:r>
            <w:r w:rsidRPr="00D92A24">
              <w:rPr>
                <w:rStyle w:val="BookTitle1"/>
                <w:rFonts w:ascii="GHEA Grapalat" w:hAnsi="GHEA Grapalat"/>
                <w:i/>
                <w:sz w:val="24"/>
                <w:szCs w:val="24"/>
              </w:rPr>
              <w:t xml:space="preserve"> </w:t>
            </w:r>
          </w:p>
        </w:tc>
      </w:tr>
      <w:tr w:rsidR="00743E3C" w:rsidRPr="00D92A24" w:rsidTr="00D50531">
        <w:trPr>
          <w:jc w:val="center"/>
        </w:trPr>
        <w:tc>
          <w:tcPr>
            <w:cnfStyle w:val="001000000000" w:firstRow="0" w:lastRow="0" w:firstColumn="1" w:lastColumn="0" w:oddVBand="0" w:evenVBand="0" w:oddHBand="0" w:evenHBand="0" w:firstRowFirstColumn="0" w:firstRowLastColumn="0" w:lastRowFirstColumn="0" w:lastRowLastColumn="0"/>
            <w:tcW w:w="5605" w:type="dxa"/>
          </w:tcPr>
          <w:p w:rsidR="00743E3C" w:rsidRPr="00D92A24" w:rsidRDefault="00403964" w:rsidP="00D50531">
            <w:pPr>
              <w:rPr>
                <w:rStyle w:val="BookTitle1"/>
                <w:rFonts w:ascii="GHEA Grapalat" w:hAnsi="GHEA Grapalat"/>
                <w:b w:val="0"/>
                <w:sz w:val="24"/>
                <w:szCs w:val="24"/>
              </w:rPr>
            </w:pPr>
            <w:r w:rsidRPr="00D92A24">
              <w:rPr>
                <w:rStyle w:val="BookTitle1"/>
                <w:rFonts w:ascii="GHEA Grapalat" w:hAnsi="GHEA Grapalat"/>
                <w:b w:val="0"/>
                <w:sz w:val="24"/>
                <w:szCs w:val="24"/>
              </w:rPr>
              <w:t xml:space="preserve">Audit Chamber Decisions </w:t>
            </w:r>
          </w:p>
        </w:tc>
        <w:tc>
          <w:tcPr>
            <w:tcW w:w="3323" w:type="dxa"/>
            <w:vAlign w:val="center"/>
          </w:tcPr>
          <w:p w:rsidR="00743E3C" w:rsidRPr="00D92A24" w:rsidRDefault="00743E3C" w:rsidP="00D50531">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highlight w:val="yellow"/>
              </w:rPr>
            </w:pPr>
            <w:r w:rsidRPr="00D92A24">
              <w:rPr>
                <w:rStyle w:val="BookTitle1"/>
                <w:rFonts w:ascii="GHEA Grapalat" w:hAnsi="GHEA Grapalat"/>
                <w:sz w:val="24"/>
                <w:szCs w:val="24"/>
              </w:rPr>
              <w:t>129</w:t>
            </w:r>
          </w:p>
        </w:tc>
      </w:tr>
      <w:tr w:rsidR="00743E3C" w:rsidRPr="00D92A24" w:rsidTr="00D505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rsidR="00743E3C" w:rsidRPr="00D92A24" w:rsidRDefault="00403964" w:rsidP="00D50531">
            <w:pPr>
              <w:rPr>
                <w:rStyle w:val="BookTitle1"/>
                <w:rFonts w:ascii="GHEA Grapalat" w:hAnsi="GHEA Grapalat"/>
                <w:b w:val="0"/>
                <w:sz w:val="24"/>
                <w:szCs w:val="24"/>
              </w:rPr>
            </w:pPr>
            <w:r w:rsidRPr="00D92A24">
              <w:rPr>
                <w:rStyle w:val="BookTitle1"/>
                <w:rFonts w:ascii="GHEA Grapalat" w:hAnsi="GHEA Grapalat"/>
                <w:b w:val="0"/>
                <w:sz w:val="24"/>
                <w:szCs w:val="24"/>
              </w:rPr>
              <w:t xml:space="preserve">Publishing Information on Audit Chamber sessions </w:t>
            </w:r>
          </w:p>
        </w:tc>
        <w:tc>
          <w:tcPr>
            <w:tcW w:w="3323" w:type="dxa"/>
            <w:vAlign w:val="center"/>
          </w:tcPr>
          <w:p w:rsidR="00743E3C" w:rsidRPr="00D92A24" w:rsidRDefault="00743E3C" w:rsidP="00D50531">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sidRPr="00D92A24">
              <w:rPr>
                <w:rStyle w:val="BookTitle1"/>
                <w:rFonts w:ascii="GHEA Grapalat" w:hAnsi="GHEA Grapalat"/>
                <w:sz w:val="24"/>
                <w:szCs w:val="24"/>
              </w:rPr>
              <w:t>20</w:t>
            </w:r>
          </w:p>
        </w:tc>
      </w:tr>
      <w:tr w:rsidR="00743E3C" w:rsidRPr="00D92A24" w:rsidTr="00D50531">
        <w:trPr>
          <w:trHeight w:val="530"/>
          <w:jc w:val="center"/>
        </w:trPr>
        <w:tc>
          <w:tcPr>
            <w:cnfStyle w:val="001000000000" w:firstRow="0" w:lastRow="0" w:firstColumn="1" w:lastColumn="0" w:oddVBand="0" w:evenVBand="0" w:oddHBand="0" w:evenHBand="0" w:firstRowFirstColumn="0" w:firstRowLastColumn="0" w:lastRowFirstColumn="0" w:lastRowLastColumn="0"/>
            <w:tcW w:w="5605" w:type="dxa"/>
          </w:tcPr>
          <w:p w:rsidR="00743E3C" w:rsidRPr="00D92A24" w:rsidRDefault="00403964" w:rsidP="00D50531">
            <w:pPr>
              <w:rPr>
                <w:rStyle w:val="BookTitle1"/>
                <w:rFonts w:ascii="GHEA Grapalat" w:hAnsi="GHEA Grapalat"/>
                <w:b w:val="0"/>
                <w:sz w:val="24"/>
                <w:szCs w:val="24"/>
              </w:rPr>
            </w:pPr>
            <w:r w:rsidRPr="00D92A24">
              <w:rPr>
                <w:rStyle w:val="BookTitle1"/>
                <w:rFonts w:ascii="GHEA Grapalat" w:hAnsi="GHEA Grapalat"/>
                <w:b w:val="0"/>
                <w:sz w:val="24"/>
                <w:szCs w:val="24"/>
              </w:rPr>
              <w:t xml:space="preserve">International platforms and cooperation </w:t>
            </w:r>
          </w:p>
        </w:tc>
        <w:tc>
          <w:tcPr>
            <w:tcW w:w="3323" w:type="dxa"/>
            <w:vAlign w:val="center"/>
          </w:tcPr>
          <w:p w:rsidR="00743E3C" w:rsidRPr="00D92A24" w:rsidRDefault="00743E3C" w:rsidP="00D50531">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rPr>
            </w:pPr>
            <w:r w:rsidRPr="00D92A24">
              <w:rPr>
                <w:rStyle w:val="BookTitle1"/>
                <w:rFonts w:ascii="GHEA Grapalat" w:hAnsi="GHEA Grapalat"/>
                <w:sz w:val="24"/>
                <w:szCs w:val="24"/>
              </w:rPr>
              <w:t>9</w:t>
            </w:r>
          </w:p>
        </w:tc>
      </w:tr>
      <w:tr w:rsidR="00743E3C" w:rsidRPr="00D92A24" w:rsidTr="00D505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05" w:type="dxa"/>
          </w:tcPr>
          <w:p w:rsidR="00743E3C" w:rsidRPr="00D92A24" w:rsidRDefault="00403964" w:rsidP="00251853">
            <w:pPr>
              <w:rPr>
                <w:rStyle w:val="BookTitle1"/>
                <w:rFonts w:ascii="GHEA Grapalat" w:hAnsi="GHEA Grapalat"/>
                <w:b w:val="0"/>
                <w:sz w:val="24"/>
                <w:szCs w:val="24"/>
              </w:rPr>
            </w:pPr>
            <w:r w:rsidRPr="00D92A24">
              <w:rPr>
                <w:rStyle w:val="BookTitle1"/>
                <w:rFonts w:ascii="GHEA Grapalat" w:hAnsi="GHEA Grapalat"/>
                <w:b w:val="0"/>
                <w:sz w:val="24"/>
                <w:szCs w:val="24"/>
              </w:rPr>
              <w:t xml:space="preserve">Vacancy/expert positions announcements </w:t>
            </w:r>
          </w:p>
        </w:tc>
        <w:tc>
          <w:tcPr>
            <w:tcW w:w="3323" w:type="dxa"/>
            <w:vAlign w:val="center"/>
          </w:tcPr>
          <w:p w:rsidR="00743E3C" w:rsidRPr="00D92A24" w:rsidRDefault="00743E3C" w:rsidP="00D50531">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sidRPr="00D92A24">
              <w:rPr>
                <w:rStyle w:val="BookTitle1"/>
                <w:rFonts w:ascii="GHEA Grapalat" w:hAnsi="GHEA Grapalat"/>
                <w:sz w:val="24"/>
                <w:szCs w:val="24"/>
              </w:rPr>
              <w:t>5</w:t>
            </w:r>
          </w:p>
        </w:tc>
      </w:tr>
      <w:tr w:rsidR="00743E3C" w:rsidRPr="00D92A24" w:rsidTr="00D50531">
        <w:trPr>
          <w:trHeight w:val="413"/>
          <w:jc w:val="center"/>
        </w:trPr>
        <w:tc>
          <w:tcPr>
            <w:cnfStyle w:val="001000000000" w:firstRow="0" w:lastRow="0" w:firstColumn="1" w:lastColumn="0" w:oddVBand="0" w:evenVBand="0" w:oddHBand="0" w:evenHBand="0" w:firstRowFirstColumn="0" w:firstRowLastColumn="0" w:lastRowFirstColumn="0" w:lastRowLastColumn="0"/>
            <w:tcW w:w="5605" w:type="dxa"/>
          </w:tcPr>
          <w:p w:rsidR="00743E3C" w:rsidRPr="00D92A24" w:rsidRDefault="00403964" w:rsidP="00D50531">
            <w:pPr>
              <w:rPr>
                <w:rStyle w:val="BookTitle1"/>
                <w:rFonts w:ascii="GHEA Grapalat" w:hAnsi="GHEA Grapalat"/>
                <w:b w:val="0"/>
                <w:sz w:val="24"/>
                <w:szCs w:val="24"/>
              </w:rPr>
            </w:pPr>
            <w:r w:rsidRPr="00D92A24">
              <w:rPr>
                <w:rStyle w:val="BookTitle1"/>
                <w:b w:val="0"/>
              </w:rPr>
              <w:t>Ot</w:t>
            </w:r>
            <w:r w:rsidRPr="00D92A24">
              <w:rPr>
                <w:rStyle w:val="BookTitle1"/>
              </w:rPr>
              <w:t xml:space="preserve">her information </w:t>
            </w:r>
          </w:p>
        </w:tc>
        <w:tc>
          <w:tcPr>
            <w:tcW w:w="3323" w:type="dxa"/>
            <w:vAlign w:val="center"/>
          </w:tcPr>
          <w:p w:rsidR="00743E3C" w:rsidRPr="00D92A24" w:rsidRDefault="00743E3C" w:rsidP="00D50531">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rPr>
            </w:pPr>
            <w:r w:rsidRPr="00D92A24">
              <w:rPr>
                <w:rStyle w:val="BookTitle1"/>
                <w:rFonts w:ascii="GHEA Grapalat" w:hAnsi="GHEA Grapalat"/>
                <w:sz w:val="24"/>
                <w:szCs w:val="24"/>
              </w:rPr>
              <w:t>8</w:t>
            </w:r>
          </w:p>
        </w:tc>
      </w:tr>
    </w:tbl>
    <w:p w:rsidR="00743E3C" w:rsidRPr="00D92A24" w:rsidRDefault="00743E3C" w:rsidP="00743E3C">
      <w:pPr>
        <w:jc w:val="both"/>
        <w:rPr>
          <w:rFonts w:ascii="GHEA Grapalat" w:hAnsi="GHEA Grapalat"/>
          <w:sz w:val="24"/>
          <w:szCs w:val="24"/>
          <w:shd w:val="clear" w:color="auto" w:fill="FFFFFF"/>
        </w:rPr>
      </w:pPr>
    </w:p>
    <w:p w:rsidR="00403964" w:rsidRPr="00D92A24" w:rsidRDefault="00403964" w:rsidP="00403964">
      <w:pPr>
        <w:spacing w:before="100" w:after="120" w:line="276" w:lineRule="auto"/>
        <w:jc w:val="both"/>
        <w:rPr>
          <w:rFonts w:ascii="GHEA Grapalat" w:hAnsi="GHEA Grapalat"/>
          <w:color w:val="000000"/>
          <w:sz w:val="24"/>
          <w:szCs w:val="24"/>
          <w:shd w:val="clear" w:color="auto" w:fill="FFFFFF"/>
        </w:rPr>
      </w:pPr>
      <w:r w:rsidRPr="00D92A24">
        <w:rPr>
          <w:rFonts w:ascii="GHEA Grapalat" w:hAnsi="GHEA Grapalat"/>
          <w:color w:val="000000"/>
          <w:sz w:val="24"/>
          <w:szCs w:val="24"/>
          <w:shd w:val="clear" w:color="auto" w:fill="FFFFFF"/>
        </w:rPr>
        <w:t xml:space="preserve">In the reporting period, mass media covered the Audit Chamber's press releases and audit </w:t>
      </w:r>
      <w:r w:rsidR="00D92A24" w:rsidRPr="00D92A24">
        <w:rPr>
          <w:rFonts w:ascii="GHEA Grapalat" w:hAnsi="GHEA Grapalat"/>
          <w:color w:val="000000"/>
          <w:sz w:val="24"/>
          <w:szCs w:val="24"/>
          <w:shd w:val="clear" w:color="auto" w:fill="FFFFFF"/>
        </w:rPr>
        <w:t>findings. The</w:t>
      </w:r>
      <w:r w:rsidRPr="00D92A24">
        <w:rPr>
          <w:rFonts w:ascii="GHEA Grapalat" w:hAnsi="GHEA Grapalat"/>
          <w:color w:val="000000"/>
          <w:sz w:val="24"/>
          <w:szCs w:val="24"/>
          <w:shd w:val="clear" w:color="auto" w:fill="FFFFFF"/>
        </w:rPr>
        <w:t xml:space="preserve"> Audit Chamber was mentioned more than 2,399 times in </w:t>
      </w:r>
      <w:proofErr w:type="gramStart"/>
      <w:r w:rsidRPr="00D92A24">
        <w:rPr>
          <w:rFonts w:ascii="GHEA Grapalat" w:hAnsi="GHEA Grapalat"/>
          <w:color w:val="000000"/>
          <w:sz w:val="24"/>
          <w:szCs w:val="24"/>
          <w:shd w:val="clear" w:color="auto" w:fill="FFFFFF"/>
        </w:rPr>
        <w:t>the  electronic</w:t>
      </w:r>
      <w:proofErr w:type="gramEnd"/>
      <w:r w:rsidRPr="00D92A24">
        <w:rPr>
          <w:rFonts w:ascii="GHEA Grapalat" w:hAnsi="GHEA Grapalat"/>
          <w:color w:val="000000"/>
          <w:sz w:val="24"/>
          <w:szCs w:val="24"/>
          <w:shd w:val="clear" w:color="auto" w:fill="FFFFFF"/>
        </w:rPr>
        <w:t xml:space="preserve"> media.</w:t>
      </w:r>
      <w:r w:rsidRPr="00D92A24">
        <w:rPr>
          <w:rStyle w:val="FootnoteReference"/>
          <w:rFonts w:ascii="GHEA Grapalat" w:hAnsi="GHEA Grapalat"/>
          <w:color w:val="000000"/>
          <w:sz w:val="24"/>
          <w:szCs w:val="24"/>
          <w:shd w:val="clear" w:color="auto" w:fill="FFFFFF"/>
        </w:rPr>
        <w:footnoteReference w:id="2"/>
      </w:r>
    </w:p>
    <w:p w:rsidR="00403964" w:rsidRPr="00D92A24" w:rsidRDefault="00403964" w:rsidP="00403964">
      <w:pPr>
        <w:spacing w:before="100" w:after="120" w:line="276" w:lineRule="auto"/>
        <w:jc w:val="both"/>
        <w:rPr>
          <w:rFonts w:ascii="GHEA Grapalat" w:hAnsi="GHEA Grapalat"/>
          <w:color w:val="000000"/>
          <w:sz w:val="24"/>
          <w:szCs w:val="24"/>
          <w:shd w:val="clear" w:color="auto" w:fill="FFFFFF"/>
        </w:rPr>
      </w:pPr>
      <w:r w:rsidRPr="00D92A24">
        <w:rPr>
          <w:rFonts w:ascii="GHEA Grapalat" w:hAnsi="GHEA Grapalat"/>
          <w:color w:val="000000"/>
          <w:sz w:val="24"/>
          <w:szCs w:val="24"/>
          <w:shd w:val="clear" w:color="auto" w:fill="FFFFFF"/>
        </w:rPr>
        <w:t>During the reporting period, the maximum number of positions in the Audit Chamber was 155, 20 of which were vacant. Some data on the human resources of the Audit Chamber are presented in the tables below:</w:t>
      </w:r>
    </w:p>
    <w:p w:rsidR="0086755E" w:rsidRPr="00D92A24" w:rsidRDefault="00403964" w:rsidP="0086755E">
      <w:pPr>
        <w:jc w:val="center"/>
        <w:rPr>
          <w:rFonts w:ascii="GHEA Grapalat" w:hAnsi="GHEA Grapalat"/>
          <w:sz w:val="24"/>
          <w:szCs w:val="24"/>
          <w:u w:val="single"/>
          <w:shd w:val="clear" w:color="auto" w:fill="FFFFFF"/>
        </w:rPr>
      </w:pPr>
      <w:r w:rsidRPr="00D92A24">
        <w:rPr>
          <w:rFonts w:ascii="GHEA Grapalat" w:hAnsi="GHEA Grapalat"/>
          <w:sz w:val="24"/>
          <w:szCs w:val="24"/>
          <w:u w:val="single"/>
          <w:shd w:val="clear" w:color="auto" w:fill="FFFFFF"/>
        </w:rPr>
        <w:t xml:space="preserve">Age groups of the staff </w:t>
      </w:r>
    </w:p>
    <w:tbl>
      <w:tblPr>
        <w:tblStyle w:val="ListTable4-Accent51"/>
        <w:tblW w:w="8928" w:type="dxa"/>
        <w:jc w:val="center"/>
        <w:tblLook w:val="04A0" w:firstRow="1" w:lastRow="0" w:firstColumn="1" w:lastColumn="0" w:noHBand="0" w:noVBand="1"/>
      </w:tblPr>
      <w:tblGrid>
        <w:gridCol w:w="5755"/>
        <w:gridCol w:w="1598"/>
        <w:gridCol w:w="14"/>
        <w:gridCol w:w="1561"/>
      </w:tblGrid>
      <w:tr w:rsidR="0086755E" w:rsidRPr="00D92A24" w:rsidTr="00D50531">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rsidR="0086755E" w:rsidRPr="00D92A24" w:rsidRDefault="00403964" w:rsidP="00D50531">
            <w:pPr>
              <w:rPr>
                <w:rFonts w:ascii="GHEA Grapalat" w:hAnsi="GHEA Grapalat"/>
                <w:sz w:val="24"/>
                <w:szCs w:val="24"/>
              </w:rPr>
            </w:pPr>
            <w:r w:rsidRPr="00D92A24">
              <w:rPr>
                <w:rFonts w:ascii="GHEA Grapalat" w:hAnsi="GHEA Grapalat" w:cs="Sylfaen"/>
                <w:sz w:val="24"/>
                <w:szCs w:val="24"/>
              </w:rPr>
              <w:t xml:space="preserve">Age groups of the staff </w:t>
            </w:r>
          </w:p>
        </w:tc>
        <w:tc>
          <w:tcPr>
            <w:tcW w:w="1612" w:type="dxa"/>
            <w:gridSpan w:val="2"/>
          </w:tcPr>
          <w:p w:rsidR="0086755E" w:rsidRPr="00D92A24" w:rsidRDefault="00403964" w:rsidP="00D50531">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sz w:val="24"/>
                <w:szCs w:val="24"/>
              </w:rPr>
              <w:t>Number</w:t>
            </w:r>
          </w:p>
        </w:tc>
        <w:tc>
          <w:tcPr>
            <w:tcW w:w="1561" w:type="dxa"/>
          </w:tcPr>
          <w:p w:rsidR="0086755E" w:rsidRPr="00D92A24" w:rsidRDefault="00403964" w:rsidP="00D50531">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sz w:val="24"/>
                <w:szCs w:val="24"/>
              </w:rPr>
              <w:t>Percentage</w:t>
            </w:r>
          </w:p>
        </w:tc>
      </w:tr>
      <w:tr w:rsidR="000D7AA0" w:rsidRPr="00D92A24" w:rsidTr="00E46E27">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rsidR="000D7AA0" w:rsidRPr="00D92A24" w:rsidRDefault="00403964" w:rsidP="000D7AA0">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t xml:space="preserve">30 and below </w:t>
            </w:r>
          </w:p>
        </w:tc>
        <w:tc>
          <w:tcPr>
            <w:tcW w:w="1598" w:type="dxa"/>
            <w:vAlign w:val="center"/>
          </w:tcPr>
          <w:p w:rsidR="000D7AA0" w:rsidRPr="00D92A24" w:rsidRDefault="000D7AA0" w:rsidP="000D7AA0">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8</w:t>
            </w:r>
          </w:p>
        </w:tc>
        <w:tc>
          <w:tcPr>
            <w:tcW w:w="1575" w:type="dxa"/>
            <w:gridSpan w:val="2"/>
            <w:vAlign w:val="center"/>
          </w:tcPr>
          <w:p w:rsidR="000D7AA0" w:rsidRPr="00D92A24" w:rsidRDefault="000D7AA0" w:rsidP="00A91CAE">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5.9%</w:t>
            </w:r>
          </w:p>
        </w:tc>
      </w:tr>
      <w:tr w:rsidR="000D7AA0" w:rsidRPr="00D92A24" w:rsidTr="00E46E27">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rsidR="000D7AA0" w:rsidRPr="00D92A24" w:rsidRDefault="000D7AA0" w:rsidP="000D7AA0">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t>30-40</w:t>
            </w:r>
            <w:r w:rsidR="00403964" w:rsidRPr="00D92A24">
              <w:rPr>
                <w:rFonts w:ascii="GHEA Grapalat" w:hAnsi="GHEA Grapalat"/>
                <w:b w:val="0"/>
                <w:color w:val="17365D" w:themeColor="text2" w:themeShade="BF"/>
                <w:sz w:val="24"/>
                <w:szCs w:val="24"/>
              </w:rPr>
              <w:t xml:space="preserve"> years</w:t>
            </w:r>
          </w:p>
        </w:tc>
        <w:tc>
          <w:tcPr>
            <w:tcW w:w="1598" w:type="dxa"/>
            <w:vAlign w:val="center"/>
          </w:tcPr>
          <w:p w:rsidR="000D7AA0" w:rsidRPr="00D92A24" w:rsidRDefault="000D7AA0" w:rsidP="000D7AA0">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31</w:t>
            </w:r>
          </w:p>
        </w:tc>
        <w:tc>
          <w:tcPr>
            <w:tcW w:w="1575" w:type="dxa"/>
            <w:gridSpan w:val="2"/>
            <w:vAlign w:val="center"/>
          </w:tcPr>
          <w:p w:rsidR="000D7AA0" w:rsidRPr="00D92A24" w:rsidRDefault="000D7AA0" w:rsidP="00A91CAE">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2</w:t>
            </w:r>
            <w:r w:rsidR="00A91CAE" w:rsidRPr="00D92A24">
              <w:rPr>
                <w:rFonts w:ascii="GHEA Grapalat" w:hAnsi="GHEA Grapalat" w:cs="Calibri"/>
                <w:color w:val="000000"/>
              </w:rPr>
              <w:t>3</w:t>
            </w:r>
            <w:r w:rsidRPr="00D92A24">
              <w:rPr>
                <w:rFonts w:ascii="GHEA Grapalat" w:hAnsi="GHEA Grapalat" w:cs="Calibri"/>
                <w:color w:val="000000"/>
              </w:rPr>
              <w:t>%</w:t>
            </w:r>
          </w:p>
        </w:tc>
      </w:tr>
      <w:tr w:rsidR="000D7AA0" w:rsidRPr="00D92A24" w:rsidTr="00E46E27">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rsidR="000D7AA0" w:rsidRPr="00D92A24" w:rsidRDefault="000D7AA0" w:rsidP="000D7AA0">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lastRenderedPageBreak/>
              <w:t>40-50</w:t>
            </w:r>
            <w:r w:rsidR="00403964" w:rsidRPr="00D92A24">
              <w:rPr>
                <w:rFonts w:ascii="GHEA Grapalat" w:hAnsi="GHEA Grapalat"/>
                <w:b w:val="0"/>
                <w:color w:val="17365D" w:themeColor="text2" w:themeShade="BF"/>
                <w:sz w:val="24"/>
                <w:szCs w:val="24"/>
              </w:rPr>
              <w:t xml:space="preserve"> years</w:t>
            </w:r>
          </w:p>
        </w:tc>
        <w:tc>
          <w:tcPr>
            <w:tcW w:w="1598" w:type="dxa"/>
            <w:vAlign w:val="center"/>
          </w:tcPr>
          <w:p w:rsidR="000D7AA0" w:rsidRPr="00D92A24" w:rsidRDefault="000D7AA0" w:rsidP="000D7AA0">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42</w:t>
            </w:r>
          </w:p>
        </w:tc>
        <w:tc>
          <w:tcPr>
            <w:tcW w:w="1575" w:type="dxa"/>
            <w:gridSpan w:val="2"/>
            <w:vAlign w:val="center"/>
          </w:tcPr>
          <w:p w:rsidR="000D7AA0" w:rsidRPr="00D92A24" w:rsidRDefault="000D7AA0" w:rsidP="00A91CAE">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31.1%</w:t>
            </w:r>
          </w:p>
        </w:tc>
      </w:tr>
      <w:tr w:rsidR="000D7AA0" w:rsidRPr="00D92A24" w:rsidTr="00E46E27">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rsidR="000D7AA0" w:rsidRPr="00D92A24" w:rsidRDefault="000D7AA0" w:rsidP="000D7AA0">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t xml:space="preserve">50-60 </w:t>
            </w:r>
            <w:r w:rsidR="00403964" w:rsidRPr="00D92A24">
              <w:rPr>
                <w:rFonts w:ascii="GHEA Grapalat" w:hAnsi="GHEA Grapalat" w:cs="Sylfaen"/>
                <w:b w:val="0"/>
                <w:color w:val="17365D" w:themeColor="text2" w:themeShade="BF"/>
                <w:sz w:val="24"/>
                <w:szCs w:val="24"/>
              </w:rPr>
              <w:t>years</w:t>
            </w:r>
          </w:p>
        </w:tc>
        <w:tc>
          <w:tcPr>
            <w:tcW w:w="1598" w:type="dxa"/>
            <w:vAlign w:val="center"/>
          </w:tcPr>
          <w:p w:rsidR="000D7AA0" w:rsidRPr="00D92A24" w:rsidRDefault="000D7AA0" w:rsidP="000D7AA0">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39</w:t>
            </w:r>
          </w:p>
        </w:tc>
        <w:tc>
          <w:tcPr>
            <w:tcW w:w="1575" w:type="dxa"/>
            <w:gridSpan w:val="2"/>
            <w:vAlign w:val="center"/>
          </w:tcPr>
          <w:p w:rsidR="000D7AA0" w:rsidRPr="00D92A24" w:rsidRDefault="000D7AA0" w:rsidP="00A91CAE">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28.</w:t>
            </w:r>
            <w:r w:rsidR="00A91CAE" w:rsidRPr="00D92A24">
              <w:rPr>
                <w:rFonts w:ascii="GHEA Grapalat" w:hAnsi="GHEA Grapalat" w:cs="Calibri"/>
                <w:color w:val="000000"/>
              </w:rPr>
              <w:t>9</w:t>
            </w:r>
            <w:r w:rsidRPr="00D92A24">
              <w:rPr>
                <w:rFonts w:ascii="GHEA Grapalat" w:hAnsi="GHEA Grapalat" w:cs="Calibri"/>
                <w:color w:val="000000"/>
              </w:rPr>
              <w:t>%</w:t>
            </w:r>
          </w:p>
        </w:tc>
      </w:tr>
      <w:tr w:rsidR="000D7AA0" w:rsidRPr="00D92A24" w:rsidTr="00E46E27">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rsidR="000D7AA0" w:rsidRPr="00D92A24" w:rsidRDefault="000D7AA0" w:rsidP="000D7AA0">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t>60</w:t>
            </w:r>
            <w:r w:rsidR="00403964" w:rsidRPr="00D92A24">
              <w:rPr>
                <w:rFonts w:ascii="GHEA Grapalat" w:hAnsi="GHEA Grapalat"/>
                <w:b w:val="0"/>
                <w:color w:val="17365D" w:themeColor="text2" w:themeShade="BF"/>
                <w:sz w:val="24"/>
                <w:szCs w:val="24"/>
              </w:rPr>
              <w:t xml:space="preserve"> and above </w:t>
            </w:r>
            <w:r w:rsidRPr="00D92A24">
              <w:rPr>
                <w:rFonts w:ascii="GHEA Grapalat" w:hAnsi="GHEA Grapalat"/>
                <w:b w:val="0"/>
                <w:color w:val="17365D" w:themeColor="text2" w:themeShade="BF"/>
                <w:sz w:val="24"/>
                <w:szCs w:val="24"/>
              </w:rPr>
              <w:t xml:space="preserve"> </w:t>
            </w:r>
          </w:p>
        </w:tc>
        <w:tc>
          <w:tcPr>
            <w:tcW w:w="1598" w:type="dxa"/>
            <w:vAlign w:val="center"/>
          </w:tcPr>
          <w:p w:rsidR="000D7AA0" w:rsidRPr="00D92A24" w:rsidRDefault="000D7AA0" w:rsidP="000D7AA0">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15</w:t>
            </w:r>
          </w:p>
        </w:tc>
        <w:tc>
          <w:tcPr>
            <w:tcW w:w="1575" w:type="dxa"/>
            <w:gridSpan w:val="2"/>
            <w:vAlign w:val="center"/>
          </w:tcPr>
          <w:p w:rsidR="000D7AA0" w:rsidRPr="00D92A24" w:rsidRDefault="000D7AA0" w:rsidP="00A91CAE">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color w:val="000000"/>
              </w:rPr>
              <w:t>11.1%</w:t>
            </w:r>
          </w:p>
        </w:tc>
      </w:tr>
      <w:tr w:rsidR="0086755E" w:rsidRPr="00D92A24" w:rsidTr="00D50531">
        <w:trPr>
          <w:trHeight w:val="422"/>
          <w:jc w:val="center"/>
        </w:trPr>
        <w:tc>
          <w:tcPr>
            <w:cnfStyle w:val="001000000000" w:firstRow="0" w:lastRow="0" w:firstColumn="1" w:lastColumn="0" w:oddVBand="0" w:evenVBand="0" w:oddHBand="0" w:evenHBand="0" w:firstRowFirstColumn="0" w:firstRowLastColumn="0" w:lastRowFirstColumn="0" w:lastRowLastColumn="0"/>
            <w:tcW w:w="5755" w:type="dxa"/>
            <w:hideMark/>
          </w:tcPr>
          <w:p w:rsidR="0086755E" w:rsidRPr="00D92A24" w:rsidRDefault="00403964" w:rsidP="00D50531">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t xml:space="preserve">Those with 15 and more years of experience in public service </w:t>
            </w:r>
          </w:p>
        </w:tc>
        <w:tc>
          <w:tcPr>
            <w:tcW w:w="1598" w:type="dxa"/>
            <w:vAlign w:val="center"/>
            <w:hideMark/>
          </w:tcPr>
          <w:p w:rsidR="0086755E" w:rsidRPr="00D92A24" w:rsidRDefault="00841A83" w:rsidP="00D50531">
            <w:pP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sz w:val="24"/>
                <w:szCs w:val="24"/>
              </w:rPr>
              <w:t>75</w:t>
            </w:r>
          </w:p>
        </w:tc>
        <w:tc>
          <w:tcPr>
            <w:tcW w:w="1575" w:type="dxa"/>
            <w:gridSpan w:val="2"/>
            <w:vAlign w:val="center"/>
            <w:hideMark/>
          </w:tcPr>
          <w:p w:rsidR="0086755E" w:rsidRPr="00D92A24" w:rsidRDefault="005067CB" w:rsidP="005067CB">
            <w:pPr>
              <w:cnfStyle w:val="000000000000" w:firstRow="0" w:lastRow="0" w:firstColumn="0" w:lastColumn="0" w:oddVBand="0" w:evenVBand="0" w:oddHBand="0" w:evenHBand="0" w:firstRowFirstColumn="0" w:firstRowLastColumn="0" w:lastRowFirstColumn="0" w:lastRowLastColumn="0"/>
              <w:rPr>
                <w:rFonts w:ascii="GHEA Grapalat" w:hAnsi="GHEA Grapalat" w:cs="Calibri"/>
                <w:color w:val="000000"/>
              </w:rPr>
            </w:pPr>
            <w:r w:rsidRPr="00D92A24">
              <w:rPr>
                <w:rFonts w:ascii="GHEA Grapalat" w:hAnsi="GHEA Grapalat" w:cs="Calibri"/>
                <w:color w:val="000000"/>
              </w:rPr>
              <w:t>55.6%</w:t>
            </w:r>
          </w:p>
        </w:tc>
      </w:tr>
      <w:tr w:rsidR="0086755E" w:rsidRPr="00D92A24" w:rsidTr="00D50531">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5755" w:type="dxa"/>
          </w:tcPr>
          <w:p w:rsidR="0086755E" w:rsidRPr="00D92A24" w:rsidRDefault="00403964" w:rsidP="00D50531">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t>Average age</w:t>
            </w:r>
          </w:p>
        </w:tc>
        <w:tc>
          <w:tcPr>
            <w:tcW w:w="3173" w:type="dxa"/>
            <w:gridSpan w:val="3"/>
          </w:tcPr>
          <w:p w:rsidR="0086755E" w:rsidRPr="00D92A24" w:rsidRDefault="0086755E" w:rsidP="000B794E">
            <w:pP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sz w:val="24"/>
                <w:szCs w:val="24"/>
              </w:rPr>
              <w:t>4</w:t>
            </w:r>
            <w:r w:rsidR="000B794E" w:rsidRPr="00D92A24">
              <w:rPr>
                <w:rFonts w:ascii="GHEA Grapalat" w:hAnsi="GHEA Grapalat"/>
                <w:sz w:val="24"/>
                <w:szCs w:val="24"/>
              </w:rPr>
              <w:t>7</w:t>
            </w:r>
          </w:p>
        </w:tc>
      </w:tr>
    </w:tbl>
    <w:p w:rsidR="0086755E" w:rsidRPr="00D92A24" w:rsidRDefault="0086755E" w:rsidP="0086755E">
      <w:pPr>
        <w:jc w:val="center"/>
        <w:rPr>
          <w:rFonts w:ascii="GHEA Grapalat" w:hAnsi="GHEA Grapalat"/>
          <w:sz w:val="24"/>
          <w:szCs w:val="24"/>
          <w:u w:val="single"/>
          <w:shd w:val="clear" w:color="auto" w:fill="FFFFFF"/>
        </w:rPr>
      </w:pPr>
    </w:p>
    <w:p w:rsidR="0086755E" w:rsidRPr="00D92A24" w:rsidRDefault="00403964" w:rsidP="0086755E">
      <w:pPr>
        <w:jc w:val="center"/>
        <w:rPr>
          <w:rFonts w:ascii="GHEA Grapalat" w:hAnsi="GHEA Grapalat"/>
          <w:sz w:val="24"/>
          <w:szCs w:val="24"/>
          <w:u w:val="single"/>
          <w:shd w:val="clear" w:color="auto" w:fill="FFFFFF"/>
        </w:rPr>
      </w:pPr>
      <w:r w:rsidRPr="00D92A24">
        <w:rPr>
          <w:rFonts w:ascii="GHEA Grapalat" w:hAnsi="GHEA Grapalat"/>
          <w:sz w:val="24"/>
          <w:szCs w:val="24"/>
          <w:u w:val="single"/>
          <w:shd w:val="clear" w:color="auto" w:fill="FFFFFF"/>
        </w:rPr>
        <w:t xml:space="preserve">Gender disaggregation </w:t>
      </w:r>
    </w:p>
    <w:tbl>
      <w:tblPr>
        <w:tblStyle w:val="ListTable4-Accent51"/>
        <w:tblW w:w="4197" w:type="dxa"/>
        <w:jc w:val="center"/>
        <w:tblLook w:val="04A0" w:firstRow="1" w:lastRow="0" w:firstColumn="1" w:lastColumn="0" w:noHBand="0" w:noVBand="1"/>
      </w:tblPr>
      <w:tblGrid>
        <w:gridCol w:w="3714"/>
        <w:gridCol w:w="483"/>
      </w:tblGrid>
      <w:tr w:rsidR="0086755E" w:rsidRPr="00D92A24" w:rsidTr="00D50531">
        <w:trPr>
          <w:cnfStyle w:val="100000000000" w:firstRow="1" w:lastRow="0" w:firstColumn="0" w:lastColumn="0" w:oddVBand="0" w:evenVBand="0" w:oddHBand="0"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876" w:type="dxa"/>
            <w:hideMark/>
          </w:tcPr>
          <w:p w:rsidR="0086755E" w:rsidRPr="00D92A24" w:rsidRDefault="00403964" w:rsidP="00D50531">
            <w:pPr>
              <w:rPr>
                <w:rFonts w:ascii="GHEA Grapalat" w:hAnsi="GHEA Grapalat" w:cs="Sylfaen"/>
                <w:sz w:val="24"/>
                <w:szCs w:val="24"/>
              </w:rPr>
            </w:pPr>
            <w:r w:rsidRPr="00D92A24">
              <w:rPr>
                <w:rFonts w:ascii="GHEA Grapalat" w:hAnsi="GHEA Grapalat" w:cs="Sylfaen"/>
                <w:sz w:val="24"/>
                <w:szCs w:val="24"/>
              </w:rPr>
              <w:t>Gender</w:t>
            </w:r>
          </w:p>
        </w:tc>
        <w:tc>
          <w:tcPr>
            <w:tcW w:w="321" w:type="dxa"/>
            <w:hideMark/>
          </w:tcPr>
          <w:p w:rsidR="0086755E" w:rsidRPr="00D92A24" w:rsidRDefault="0086755E" w:rsidP="00D50531">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sz w:val="24"/>
                <w:szCs w:val="24"/>
              </w:rPr>
              <w:t>%</w:t>
            </w:r>
          </w:p>
        </w:tc>
      </w:tr>
      <w:tr w:rsidR="0086755E" w:rsidRPr="00D92A24" w:rsidTr="00D50531">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3876" w:type="dxa"/>
            <w:hideMark/>
          </w:tcPr>
          <w:p w:rsidR="0086755E" w:rsidRPr="00D92A24" w:rsidRDefault="00403964" w:rsidP="00D50531">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t>Female</w:t>
            </w:r>
          </w:p>
        </w:tc>
        <w:tc>
          <w:tcPr>
            <w:tcW w:w="321" w:type="dxa"/>
            <w:vAlign w:val="center"/>
            <w:hideMark/>
          </w:tcPr>
          <w:p w:rsidR="0086755E" w:rsidRPr="00D92A24" w:rsidRDefault="005F2CCC" w:rsidP="00D50531">
            <w:pPr>
              <w:cnfStyle w:val="000000100000" w:firstRow="0" w:lastRow="0" w:firstColumn="0" w:lastColumn="0" w:oddVBand="0" w:evenVBand="0" w:oddHBand="1" w:evenHBand="0" w:firstRowFirstColumn="0" w:firstRowLastColumn="0" w:lastRowFirstColumn="0" w:lastRowLastColumn="0"/>
              <w:rPr>
                <w:rFonts w:ascii="GHEA Grapalat" w:hAnsi="GHEA Grapalat"/>
                <w:bCs/>
                <w:sz w:val="24"/>
                <w:szCs w:val="24"/>
              </w:rPr>
            </w:pPr>
            <w:r w:rsidRPr="00D92A24">
              <w:rPr>
                <w:rFonts w:ascii="GHEA Grapalat" w:hAnsi="GHEA Grapalat"/>
                <w:bCs/>
                <w:sz w:val="24"/>
                <w:szCs w:val="24"/>
              </w:rPr>
              <w:t>23</w:t>
            </w:r>
          </w:p>
        </w:tc>
      </w:tr>
      <w:tr w:rsidR="0086755E" w:rsidRPr="00D92A24" w:rsidTr="00D50531">
        <w:trPr>
          <w:trHeight w:val="373"/>
          <w:jc w:val="center"/>
        </w:trPr>
        <w:tc>
          <w:tcPr>
            <w:cnfStyle w:val="001000000000" w:firstRow="0" w:lastRow="0" w:firstColumn="1" w:lastColumn="0" w:oddVBand="0" w:evenVBand="0" w:oddHBand="0" w:evenHBand="0" w:firstRowFirstColumn="0" w:firstRowLastColumn="0" w:lastRowFirstColumn="0" w:lastRowLastColumn="0"/>
            <w:tcW w:w="3876" w:type="dxa"/>
            <w:hideMark/>
          </w:tcPr>
          <w:p w:rsidR="0086755E" w:rsidRPr="00D92A24" w:rsidRDefault="00403964" w:rsidP="00D50531">
            <w:pPr>
              <w:rPr>
                <w:rFonts w:ascii="GHEA Grapalat" w:hAnsi="GHEA Grapalat"/>
                <w:b w:val="0"/>
                <w:color w:val="17365D" w:themeColor="text2" w:themeShade="BF"/>
                <w:sz w:val="24"/>
                <w:szCs w:val="24"/>
              </w:rPr>
            </w:pPr>
            <w:r w:rsidRPr="00D92A24">
              <w:rPr>
                <w:rFonts w:ascii="GHEA Grapalat" w:hAnsi="GHEA Grapalat"/>
                <w:b w:val="0"/>
                <w:color w:val="17365D" w:themeColor="text2" w:themeShade="BF"/>
                <w:sz w:val="24"/>
                <w:szCs w:val="24"/>
              </w:rPr>
              <w:t>Male</w:t>
            </w:r>
          </w:p>
        </w:tc>
        <w:tc>
          <w:tcPr>
            <w:tcW w:w="321" w:type="dxa"/>
            <w:vAlign w:val="center"/>
            <w:hideMark/>
          </w:tcPr>
          <w:p w:rsidR="0086755E" w:rsidRPr="00D92A24" w:rsidRDefault="0086755E" w:rsidP="005F2CCC">
            <w:pPr>
              <w:cnfStyle w:val="000000000000" w:firstRow="0" w:lastRow="0" w:firstColumn="0" w:lastColumn="0" w:oddVBand="0" w:evenVBand="0" w:oddHBand="0" w:evenHBand="0" w:firstRowFirstColumn="0" w:firstRowLastColumn="0" w:lastRowFirstColumn="0" w:lastRowLastColumn="0"/>
              <w:rPr>
                <w:rFonts w:ascii="GHEA Grapalat" w:hAnsi="GHEA Grapalat"/>
                <w:bCs/>
                <w:sz w:val="24"/>
                <w:szCs w:val="24"/>
              </w:rPr>
            </w:pPr>
            <w:r w:rsidRPr="00D92A24">
              <w:rPr>
                <w:rFonts w:ascii="GHEA Grapalat" w:hAnsi="GHEA Grapalat"/>
                <w:bCs/>
                <w:sz w:val="24"/>
                <w:szCs w:val="24"/>
              </w:rPr>
              <w:t>7</w:t>
            </w:r>
            <w:r w:rsidR="005F2CCC" w:rsidRPr="00D92A24">
              <w:rPr>
                <w:rFonts w:ascii="GHEA Grapalat" w:hAnsi="GHEA Grapalat"/>
                <w:bCs/>
                <w:sz w:val="24"/>
                <w:szCs w:val="24"/>
              </w:rPr>
              <w:t>7</w:t>
            </w:r>
          </w:p>
        </w:tc>
      </w:tr>
    </w:tbl>
    <w:p w:rsidR="0086755E" w:rsidRPr="00D92A24" w:rsidRDefault="0086755E" w:rsidP="005F2CCC">
      <w:pPr>
        <w:tabs>
          <w:tab w:val="left" w:pos="8307"/>
        </w:tabs>
        <w:rPr>
          <w:rFonts w:ascii="GHEA Grapalat" w:hAnsi="GHEA Grapalat"/>
          <w:sz w:val="24"/>
          <w:szCs w:val="24"/>
          <w:u w:val="single"/>
          <w:shd w:val="clear" w:color="auto" w:fill="FFFFFF"/>
        </w:rPr>
      </w:pPr>
    </w:p>
    <w:p w:rsidR="0086755E" w:rsidRPr="00D92A24" w:rsidRDefault="00403964" w:rsidP="0086755E">
      <w:pPr>
        <w:jc w:val="center"/>
        <w:rPr>
          <w:rFonts w:ascii="GHEA Grapalat" w:hAnsi="GHEA Grapalat"/>
          <w:sz w:val="24"/>
          <w:szCs w:val="24"/>
          <w:u w:val="single"/>
          <w:shd w:val="clear" w:color="auto" w:fill="FFFFFF"/>
        </w:rPr>
      </w:pPr>
      <w:r w:rsidRPr="00D92A24">
        <w:rPr>
          <w:rFonts w:ascii="GHEA Grapalat" w:hAnsi="GHEA Grapalat"/>
          <w:sz w:val="24"/>
          <w:szCs w:val="24"/>
          <w:u w:val="single"/>
          <w:shd w:val="clear" w:color="auto" w:fill="FFFFFF"/>
        </w:rPr>
        <w:t xml:space="preserve">Staff turnover  </w:t>
      </w:r>
    </w:p>
    <w:tbl>
      <w:tblPr>
        <w:tblStyle w:val="ListTable4-Accent51"/>
        <w:tblW w:w="8961" w:type="dxa"/>
        <w:jc w:val="center"/>
        <w:tblLook w:val="04A0" w:firstRow="1" w:lastRow="0" w:firstColumn="1" w:lastColumn="0" w:noHBand="0" w:noVBand="1"/>
      </w:tblPr>
      <w:tblGrid>
        <w:gridCol w:w="8370"/>
        <w:gridCol w:w="591"/>
      </w:tblGrid>
      <w:tr w:rsidR="0086755E" w:rsidRPr="00D92A24" w:rsidTr="00D50531">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8370" w:type="dxa"/>
            <w:hideMark/>
          </w:tcPr>
          <w:p w:rsidR="0086755E" w:rsidRPr="00D92A24" w:rsidRDefault="00403964" w:rsidP="00D50531">
            <w:pPr>
              <w:rPr>
                <w:rFonts w:ascii="GHEA Grapalat" w:hAnsi="GHEA Grapalat" w:cs="Sylfaen"/>
                <w:sz w:val="24"/>
                <w:szCs w:val="24"/>
              </w:rPr>
            </w:pPr>
            <w:r w:rsidRPr="00D92A24">
              <w:rPr>
                <w:rFonts w:ascii="GHEA Grapalat" w:hAnsi="GHEA Grapalat" w:cs="Sylfaen"/>
                <w:sz w:val="24"/>
                <w:szCs w:val="24"/>
              </w:rPr>
              <w:t xml:space="preserve">Total staff turnover </w:t>
            </w:r>
            <w:r w:rsidR="0086755E" w:rsidRPr="00D92A24">
              <w:rPr>
                <w:rFonts w:ascii="GHEA Grapalat" w:hAnsi="GHEA Grapalat" w:cs="Sylfaen"/>
                <w:sz w:val="24"/>
                <w:szCs w:val="24"/>
              </w:rPr>
              <w:t>(</w:t>
            </w:r>
            <w:r w:rsidRPr="00D92A24">
              <w:rPr>
                <w:rFonts w:ascii="GHEA Grapalat" w:hAnsi="GHEA Grapalat" w:cs="Sylfaen"/>
                <w:sz w:val="24"/>
                <w:szCs w:val="24"/>
              </w:rPr>
              <w:t>total</w:t>
            </w:r>
            <w:r w:rsidR="0086755E" w:rsidRPr="00D92A24">
              <w:rPr>
                <w:rFonts w:ascii="GHEA Grapalat" w:hAnsi="GHEA Grapalat" w:cs="Sylfaen"/>
                <w:sz w:val="24"/>
                <w:szCs w:val="24"/>
              </w:rPr>
              <w:t>)</w:t>
            </w:r>
          </w:p>
        </w:tc>
        <w:tc>
          <w:tcPr>
            <w:tcW w:w="591" w:type="dxa"/>
            <w:hideMark/>
          </w:tcPr>
          <w:p w:rsidR="0086755E" w:rsidRPr="00D92A24" w:rsidRDefault="00256282" w:rsidP="00A84D80">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sz w:val="24"/>
                <w:szCs w:val="24"/>
              </w:rPr>
              <w:t>33</w:t>
            </w:r>
          </w:p>
        </w:tc>
      </w:tr>
      <w:tr w:rsidR="0086755E" w:rsidRPr="00D92A24" w:rsidTr="00D50531">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rsidR="0086755E" w:rsidRPr="00D92A24" w:rsidRDefault="00403964" w:rsidP="00D50531">
            <w:pPr>
              <w:rPr>
                <w:rFonts w:ascii="GHEA Grapalat" w:hAnsi="GHEA Grapalat"/>
                <w:b w:val="0"/>
                <w:color w:val="17365D" w:themeColor="text2" w:themeShade="BF"/>
                <w:sz w:val="24"/>
                <w:szCs w:val="24"/>
              </w:rPr>
            </w:pPr>
            <w:r w:rsidRPr="00D92A24">
              <w:rPr>
                <w:rFonts w:ascii="GHEA Grapalat" w:hAnsi="GHEA Grapalat" w:cs="Sylfaen"/>
                <w:b w:val="0"/>
                <w:color w:val="17365D" w:themeColor="text2" w:themeShade="BF"/>
                <w:sz w:val="24"/>
                <w:szCs w:val="24"/>
              </w:rPr>
              <w:t xml:space="preserve">Staff turnover </w:t>
            </w:r>
            <w:proofErr w:type="gramStart"/>
            <w:r w:rsidRPr="00D92A24">
              <w:rPr>
                <w:rFonts w:ascii="GHEA Grapalat" w:hAnsi="GHEA Grapalat" w:cs="Sylfaen"/>
                <w:b w:val="0"/>
                <w:color w:val="17365D" w:themeColor="text2" w:themeShade="BF"/>
                <w:sz w:val="24"/>
                <w:szCs w:val="24"/>
              </w:rPr>
              <w:t>in  public</w:t>
            </w:r>
            <w:proofErr w:type="gramEnd"/>
            <w:r w:rsidRPr="00D92A24">
              <w:rPr>
                <w:rFonts w:ascii="GHEA Grapalat" w:hAnsi="GHEA Grapalat" w:cs="Sylfaen"/>
                <w:b w:val="0"/>
                <w:color w:val="17365D" w:themeColor="text2" w:themeShade="BF"/>
                <w:sz w:val="24"/>
                <w:szCs w:val="24"/>
              </w:rPr>
              <w:t xml:space="preserve"> service positions </w:t>
            </w:r>
          </w:p>
        </w:tc>
        <w:tc>
          <w:tcPr>
            <w:tcW w:w="591" w:type="dxa"/>
            <w:vAlign w:val="center"/>
            <w:hideMark/>
          </w:tcPr>
          <w:p w:rsidR="0086755E" w:rsidRPr="00D92A24" w:rsidRDefault="00ED2BCA" w:rsidP="00A84D80">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bCs/>
                <w:sz w:val="24"/>
                <w:szCs w:val="24"/>
              </w:rPr>
            </w:pPr>
            <w:r w:rsidRPr="00D92A24">
              <w:rPr>
                <w:rFonts w:ascii="GHEA Grapalat" w:hAnsi="GHEA Grapalat"/>
                <w:bCs/>
                <w:sz w:val="24"/>
                <w:szCs w:val="24"/>
              </w:rPr>
              <w:t>21</w:t>
            </w:r>
          </w:p>
        </w:tc>
      </w:tr>
      <w:tr w:rsidR="0086755E" w:rsidRPr="00D92A24" w:rsidTr="00D50531">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rsidR="0086755E" w:rsidRPr="00D92A24" w:rsidRDefault="00403964" w:rsidP="00D50531">
            <w:pPr>
              <w:rPr>
                <w:rFonts w:ascii="GHEA Grapalat" w:hAnsi="GHEA Grapalat"/>
                <w:b w:val="0"/>
                <w:i/>
                <w:color w:val="17365D" w:themeColor="text2" w:themeShade="BF"/>
              </w:rPr>
            </w:pPr>
            <w:r w:rsidRPr="00D92A24">
              <w:rPr>
                <w:rFonts w:ascii="GHEA Grapalat" w:hAnsi="GHEA Grapalat" w:cs="Sylfaen"/>
                <w:b w:val="0"/>
                <w:i/>
                <w:color w:val="17365D" w:themeColor="text2" w:themeShade="BF"/>
              </w:rPr>
              <w:t xml:space="preserve">Left public service </w:t>
            </w:r>
          </w:p>
        </w:tc>
        <w:tc>
          <w:tcPr>
            <w:tcW w:w="591" w:type="dxa"/>
            <w:hideMark/>
          </w:tcPr>
          <w:p w:rsidR="0086755E" w:rsidRPr="00D92A24" w:rsidRDefault="00ED2BCA" w:rsidP="00A84D80">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i/>
              </w:rPr>
            </w:pPr>
            <w:r w:rsidRPr="00D92A24">
              <w:rPr>
                <w:rFonts w:ascii="GHEA Grapalat" w:hAnsi="GHEA Grapalat"/>
                <w:i/>
              </w:rPr>
              <w:t>17</w:t>
            </w:r>
          </w:p>
        </w:tc>
      </w:tr>
      <w:tr w:rsidR="0086755E" w:rsidRPr="00D92A24" w:rsidTr="00D50531">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rsidR="0086755E" w:rsidRPr="00D92A24" w:rsidRDefault="00403964" w:rsidP="00D50531">
            <w:pPr>
              <w:rPr>
                <w:rFonts w:ascii="GHEA Grapalat" w:hAnsi="GHEA Grapalat"/>
                <w:b w:val="0"/>
                <w:i/>
                <w:color w:val="17365D" w:themeColor="text2" w:themeShade="BF"/>
              </w:rPr>
            </w:pPr>
            <w:r w:rsidRPr="00D92A24">
              <w:rPr>
                <w:rFonts w:ascii="GHEA Grapalat" w:hAnsi="GHEA Grapalat" w:cs="Sylfaen"/>
                <w:b w:val="0"/>
                <w:i/>
                <w:color w:val="17365D" w:themeColor="text2" w:themeShade="BF"/>
              </w:rPr>
              <w:t xml:space="preserve">Hired to public service </w:t>
            </w:r>
          </w:p>
        </w:tc>
        <w:tc>
          <w:tcPr>
            <w:tcW w:w="591" w:type="dxa"/>
            <w:hideMark/>
          </w:tcPr>
          <w:p w:rsidR="0086755E" w:rsidRPr="00D92A24" w:rsidRDefault="00ED2BCA" w:rsidP="00A84D80">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i/>
              </w:rPr>
            </w:pPr>
            <w:r w:rsidRPr="00D92A24">
              <w:rPr>
                <w:rFonts w:ascii="GHEA Grapalat" w:hAnsi="GHEA Grapalat"/>
                <w:i/>
              </w:rPr>
              <w:t>4</w:t>
            </w:r>
          </w:p>
        </w:tc>
      </w:tr>
      <w:tr w:rsidR="0086755E" w:rsidRPr="00D92A24" w:rsidTr="00D50531">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rsidR="0086755E" w:rsidRPr="00D92A24" w:rsidRDefault="00403964" w:rsidP="00D50531">
            <w:pPr>
              <w:rPr>
                <w:rFonts w:ascii="GHEA Grapalat" w:hAnsi="GHEA Grapalat"/>
                <w:b w:val="0"/>
                <w:color w:val="17365D" w:themeColor="text2" w:themeShade="BF"/>
                <w:sz w:val="24"/>
                <w:szCs w:val="24"/>
              </w:rPr>
            </w:pPr>
            <w:r w:rsidRPr="00D92A24">
              <w:rPr>
                <w:rFonts w:ascii="GHEA Grapalat" w:hAnsi="GHEA Grapalat" w:cs="Sylfaen"/>
                <w:b w:val="0"/>
                <w:color w:val="17365D" w:themeColor="text2" w:themeShade="BF"/>
                <w:sz w:val="24"/>
                <w:szCs w:val="24"/>
              </w:rPr>
              <w:t xml:space="preserve">Turnover of contracted staff </w:t>
            </w:r>
          </w:p>
        </w:tc>
        <w:tc>
          <w:tcPr>
            <w:tcW w:w="591" w:type="dxa"/>
            <w:hideMark/>
          </w:tcPr>
          <w:p w:rsidR="0086755E" w:rsidRPr="00D92A24" w:rsidRDefault="00ED2BCA" w:rsidP="00A84D80">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bCs/>
                <w:sz w:val="24"/>
                <w:szCs w:val="24"/>
              </w:rPr>
            </w:pPr>
            <w:r w:rsidRPr="00D92A24">
              <w:rPr>
                <w:rFonts w:ascii="GHEA Grapalat" w:hAnsi="GHEA Grapalat"/>
                <w:bCs/>
                <w:sz w:val="24"/>
                <w:szCs w:val="24"/>
              </w:rPr>
              <w:t>12</w:t>
            </w:r>
          </w:p>
        </w:tc>
      </w:tr>
    </w:tbl>
    <w:p w:rsidR="0086755E" w:rsidRPr="00D92A24" w:rsidRDefault="0086755E" w:rsidP="0086755E">
      <w:pPr>
        <w:rPr>
          <w:rFonts w:ascii="GHEA Grapalat" w:hAnsi="GHEA Grapalat"/>
          <w:sz w:val="24"/>
          <w:szCs w:val="24"/>
          <w:u w:val="single"/>
          <w:shd w:val="clear" w:color="auto" w:fill="FFFFFF"/>
        </w:rPr>
      </w:pPr>
    </w:p>
    <w:p w:rsidR="0086755E" w:rsidRPr="00D92A24" w:rsidRDefault="00403964" w:rsidP="0086755E">
      <w:pPr>
        <w:jc w:val="center"/>
        <w:rPr>
          <w:rFonts w:ascii="GHEA Grapalat" w:hAnsi="GHEA Grapalat"/>
          <w:sz w:val="24"/>
          <w:szCs w:val="24"/>
          <w:u w:val="single"/>
          <w:shd w:val="clear" w:color="auto" w:fill="FFFFFF"/>
        </w:rPr>
      </w:pPr>
      <w:r w:rsidRPr="00D92A24">
        <w:rPr>
          <w:rFonts w:ascii="GHEA Grapalat" w:hAnsi="GHEA Grapalat"/>
          <w:sz w:val="24"/>
          <w:szCs w:val="24"/>
          <w:u w:val="single"/>
          <w:shd w:val="clear" w:color="auto" w:fill="FFFFFF"/>
        </w:rPr>
        <w:t xml:space="preserve">Scope of staff </w:t>
      </w:r>
      <w:r w:rsidR="00D92A24" w:rsidRPr="00D92A24">
        <w:rPr>
          <w:rFonts w:ascii="GHEA Grapalat" w:hAnsi="GHEA Grapalat"/>
          <w:sz w:val="24"/>
          <w:szCs w:val="24"/>
          <w:u w:val="single"/>
          <w:shd w:val="clear" w:color="auto" w:fill="FFFFFF"/>
        </w:rPr>
        <w:t>qualifications</w:t>
      </w:r>
      <w:r w:rsidRPr="00D92A24">
        <w:rPr>
          <w:rFonts w:ascii="GHEA Grapalat" w:hAnsi="GHEA Grapalat"/>
          <w:sz w:val="24"/>
          <w:szCs w:val="24"/>
          <w:u w:val="single"/>
          <w:shd w:val="clear" w:color="auto" w:fill="FFFFFF"/>
        </w:rPr>
        <w:t xml:space="preserve"> improvement </w:t>
      </w:r>
    </w:p>
    <w:tbl>
      <w:tblPr>
        <w:tblStyle w:val="ListTable4-Accent51"/>
        <w:tblW w:w="8889" w:type="dxa"/>
        <w:jc w:val="center"/>
        <w:tblLook w:val="04A0" w:firstRow="1" w:lastRow="0" w:firstColumn="1" w:lastColumn="0" w:noHBand="0" w:noVBand="1"/>
      </w:tblPr>
      <w:tblGrid>
        <w:gridCol w:w="6939"/>
        <w:gridCol w:w="1950"/>
      </w:tblGrid>
      <w:tr w:rsidR="002B3F61" w:rsidRPr="00D92A24" w:rsidTr="00D50531">
        <w:trPr>
          <w:cnfStyle w:val="100000000000" w:firstRow="1" w:lastRow="0" w:firstColumn="0" w:lastColumn="0" w:oddVBand="0" w:evenVBand="0" w:oddHBand="0" w:evenHBand="0" w:firstRowFirstColumn="0" w:firstRowLastColumn="0" w:lastRowFirstColumn="0" w:lastRowLastColumn="0"/>
          <w:trHeight w:val="563"/>
          <w:jc w:val="center"/>
        </w:trPr>
        <w:tc>
          <w:tcPr>
            <w:cnfStyle w:val="001000000000" w:firstRow="0" w:lastRow="0" w:firstColumn="1" w:lastColumn="0" w:oddVBand="0" w:evenVBand="0" w:oddHBand="0" w:evenHBand="0" w:firstRowFirstColumn="0" w:firstRowLastColumn="0" w:lastRowFirstColumn="0" w:lastRowLastColumn="0"/>
            <w:tcW w:w="6939" w:type="dxa"/>
            <w:shd w:val="clear" w:color="auto" w:fill="4BACC6"/>
            <w:hideMark/>
          </w:tcPr>
          <w:p w:rsidR="002B3F61" w:rsidRPr="00D92A24" w:rsidRDefault="00403964" w:rsidP="00D50531">
            <w:pPr>
              <w:rPr>
                <w:rFonts w:ascii="GHEA Grapalat" w:hAnsi="GHEA Grapalat" w:cs="Sylfaen"/>
                <w:sz w:val="24"/>
                <w:szCs w:val="24"/>
              </w:rPr>
            </w:pPr>
            <w:r w:rsidRPr="00D92A24">
              <w:rPr>
                <w:rFonts w:ascii="GHEA Grapalat" w:hAnsi="GHEA Grapalat" w:cs="Sylfaen"/>
                <w:sz w:val="24"/>
                <w:szCs w:val="24"/>
              </w:rPr>
              <w:t xml:space="preserve">Training programs </w:t>
            </w:r>
          </w:p>
        </w:tc>
        <w:tc>
          <w:tcPr>
            <w:tcW w:w="1950" w:type="dxa"/>
            <w:hideMark/>
          </w:tcPr>
          <w:p w:rsidR="002B3F61" w:rsidRPr="00D92A24" w:rsidRDefault="00403964" w:rsidP="00D50531">
            <w:pPr>
              <w:cnfStyle w:val="100000000000" w:firstRow="1"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sz w:val="24"/>
                <w:szCs w:val="24"/>
              </w:rPr>
              <w:t xml:space="preserve">Participants </w:t>
            </w:r>
          </w:p>
        </w:tc>
      </w:tr>
      <w:tr w:rsidR="006B7648" w:rsidRPr="00D92A24" w:rsidTr="00D50531">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rsidR="002B3F61" w:rsidRPr="00D92A24" w:rsidRDefault="00403964" w:rsidP="00D50531">
            <w:pPr>
              <w:rPr>
                <w:rFonts w:ascii="GHEA Grapalat" w:hAnsi="GHEA Grapalat"/>
                <w:b w:val="0"/>
                <w:color w:val="17365D" w:themeColor="text2" w:themeShade="BF"/>
                <w:sz w:val="24"/>
                <w:szCs w:val="24"/>
              </w:rPr>
            </w:pPr>
            <w:r w:rsidRPr="00D92A24">
              <w:rPr>
                <w:rFonts w:ascii="GHEA Grapalat" w:hAnsi="GHEA Grapalat" w:cs="Calibri"/>
                <w:b w:val="0"/>
                <w:color w:val="17365D" w:themeColor="text2" w:themeShade="BF"/>
              </w:rPr>
              <w:t xml:space="preserve">Public service/civil service trainings </w:t>
            </w:r>
          </w:p>
        </w:tc>
        <w:tc>
          <w:tcPr>
            <w:tcW w:w="1950" w:type="dxa"/>
            <w:vAlign w:val="center"/>
          </w:tcPr>
          <w:p w:rsidR="002B3F61" w:rsidRPr="00D92A24" w:rsidRDefault="002B3F61" w:rsidP="00D50531">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rPr>
              <w:t>43</w:t>
            </w:r>
          </w:p>
        </w:tc>
      </w:tr>
      <w:tr w:rsidR="006B7648" w:rsidRPr="00D92A24" w:rsidTr="00D50531">
        <w:trPr>
          <w:trHeight w:val="456"/>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rsidR="002B3F61" w:rsidRPr="00D92A24" w:rsidRDefault="00403964" w:rsidP="00D50531">
            <w:pPr>
              <w:rPr>
                <w:rFonts w:ascii="GHEA Grapalat" w:hAnsi="GHEA Grapalat"/>
                <w:b w:val="0"/>
                <w:color w:val="17365D" w:themeColor="text2" w:themeShade="BF"/>
                <w:sz w:val="24"/>
                <w:szCs w:val="24"/>
              </w:rPr>
            </w:pPr>
            <w:r w:rsidRPr="00D92A24">
              <w:rPr>
                <w:rFonts w:ascii="GHEA Grapalat" w:hAnsi="GHEA Grapalat" w:cs="Calibri"/>
                <w:b w:val="0"/>
                <w:color w:val="17365D" w:themeColor="text2" w:themeShade="BF"/>
              </w:rPr>
              <w:t xml:space="preserve">Staff training based on performance audit standards </w:t>
            </w:r>
            <w:r w:rsidR="002B3F61" w:rsidRPr="00D92A24">
              <w:rPr>
                <w:rFonts w:ascii="GHEA Grapalat" w:hAnsi="GHEA Grapalat" w:cs="Calibri"/>
                <w:b w:val="0"/>
                <w:color w:val="17365D" w:themeColor="text2" w:themeShade="BF"/>
              </w:rPr>
              <w:t>(</w:t>
            </w:r>
            <w:r w:rsidRPr="00D92A24">
              <w:rPr>
                <w:rFonts w:ascii="GHEA Grapalat" w:hAnsi="GHEA Grapalat" w:cs="Calibri"/>
                <w:b w:val="0"/>
                <w:color w:val="17365D" w:themeColor="text2" w:themeShade="BF"/>
              </w:rPr>
              <w:t>Supported by the National Audit Office of Sweden</w:t>
            </w:r>
            <w:r w:rsidR="002B3F61" w:rsidRPr="00D92A24">
              <w:rPr>
                <w:rFonts w:ascii="GHEA Grapalat" w:hAnsi="GHEA Grapalat" w:cs="Calibri"/>
                <w:b w:val="0"/>
                <w:color w:val="17365D" w:themeColor="text2" w:themeShade="BF"/>
              </w:rPr>
              <w:t>)</w:t>
            </w:r>
          </w:p>
        </w:tc>
        <w:tc>
          <w:tcPr>
            <w:tcW w:w="1950" w:type="dxa"/>
            <w:vAlign w:val="center"/>
          </w:tcPr>
          <w:p w:rsidR="002B3F61" w:rsidRPr="00D92A24" w:rsidRDefault="002B3F61" w:rsidP="00D50531">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cs="Calibri"/>
              </w:rPr>
              <w:t>23</w:t>
            </w:r>
          </w:p>
        </w:tc>
      </w:tr>
      <w:tr w:rsidR="006B7648" w:rsidRPr="00D92A24" w:rsidTr="00D50531">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rsidR="002B3F61" w:rsidRPr="00D92A24" w:rsidRDefault="00403964" w:rsidP="00D50531">
            <w:pPr>
              <w:rPr>
                <w:rFonts w:ascii="GHEA Grapalat" w:hAnsi="GHEA Grapalat"/>
                <w:b w:val="0"/>
                <w:color w:val="17365D" w:themeColor="text2" w:themeShade="BF"/>
                <w:sz w:val="24"/>
                <w:szCs w:val="24"/>
              </w:rPr>
            </w:pPr>
            <w:r w:rsidRPr="00D92A24">
              <w:rPr>
                <w:rFonts w:ascii="GHEA Grapalat" w:hAnsi="GHEA Grapalat" w:cs="Calibri"/>
                <w:b w:val="0"/>
                <w:color w:val="17365D" w:themeColor="text2" w:themeShade="BF"/>
              </w:rPr>
              <w:t>Auditor qualification training</w:t>
            </w:r>
            <w:r w:rsidR="002B3F61" w:rsidRPr="00D92A24">
              <w:rPr>
                <w:rFonts w:ascii="GHEA Grapalat" w:hAnsi="GHEA Grapalat" w:cs="Calibri"/>
                <w:b w:val="0"/>
                <w:color w:val="17365D" w:themeColor="text2" w:themeShade="BF"/>
              </w:rPr>
              <w:t xml:space="preserve">. </w:t>
            </w:r>
            <w:r w:rsidRPr="00D92A24">
              <w:rPr>
                <w:rFonts w:ascii="GHEA Grapalat" w:hAnsi="GHEA Grapalat" w:cs="Calibri"/>
                <w:b w:val="0"/>
                <w:color w:val="17365D" w:themeColor="text2" w:themeShade="BF"/>
              </w:rPr>
              <w:t xml:space="preserve">Basics </w:t>
            </w:r>
            <w:proofErr w:type="gramStart"/>
            <w:r w:rsidRPr="00D92A24">
              <w:rPr>
                <w:rFonts w:ascii="GHEA Grapalat" w:hAnsi="GHEA Grapalat" w:cs="Calibri"/>
                <w:b w:val="0"/>
                <w:color w:val="17365D" w:themeColor="text2" w:themeShade="BF"/>
              </w:rPr>
              <w:t>of  Financial</w:t>
            </w:r>
            <w:proofErr w:type="gramEnd"/>
            <w:r w:rsidRPr="00D92A24">
              <w:rPr>
                <w:rFonts w:ascii="GHEA Grapalat" w:hAnsi="GHEA Grapalat" w:cs="Calibri"/>
                <w:b w:val="0"/>
                <w:color w:val="17365D" w:themeColor="text2" w:themeShade="BF"/>
              </w:rPr>
              <w:t xml:space="preserve"> accounting </w:t>
            </w:r>
            <w:r w:rsidR="002B3F61" w:rsidRPr="00D92A24">
              <w:rPr>
                <w:rFonts w:ascii="GHEA Grapalat" w:hAnsi="GHEA Grapalat" w:cs="Calibri"/>
                <w:b w:val="0"/>
                <w:color w:val="17365D" w:themeColor="text2" w:themeShade="BF"/>
              </w:rPr>
              <w:t>(</w:t>
            </w:r>
            <w:r w:rsidRPr="00D92A24">
              <w:rPr>
                <w:rFonts w:ascii="GHEA Grapalat" w:hAnsi="GHEA Grapalat" w:cs="Calibri"/>
                <w:b w:val="0"/>
                <w:color w:val="17365D" w:themeColor="text2" w:themeShade="BF"/>
              </w:rPr>
              <w:t xml:space="preserve">with </w:t>
            </w:r>
            <w:r w:rsidR="002B3F61" w:rsidRPr="00D92A24">
              <w:rPr>
                <w:rFonts w:ascii="GHEA Grapalat" w:hAnsi="GHEA Grapalat" w:cs="Calibri"/>
                <w:b w:val="0"/>
                <w:color w:val="17365D" w:themeColor="text2" w:themeShade="BF"/>
              </w:rPr>
              <w:t>UNDP</w:t>
            </w:r>
            <w:r w:rsidRPr="00D92A24">
              <w:rPr>
                <w:rFonts w:ascii="GHEA Grapalat" w:hAnsi="GHEA Grapalat" w:cs="Calibri"/>
                <w:b w:val="0"/>
                <w:color w:val="17365D" w:themeColor="text2" w:themeShade="BF"/>
              </w:rPr>
              <w:t xml:space="preserve"> support </w:t>
            </w:r>
            <w:r w:rsidR="002B3F61" w:rsidRPr="00D92A24">
              <w:rPr>
                <w:rFonts w:ascii="GHEA Grapalat" w:hAnsi="GHEA Grapalat" w:cs="Calibri"/>
                <w:b w:val="0"/>
                <w:color w:val="17365D" w:themeColor="text2" w:themeShade="BF"/>
              </w:rPr>
              <w:t>)</w:t>
            </w:r>
          </w:p>
        </w:tc>
        <w:tc>
          <w:tcPr>
            <w:tcW w:w="1950" w:type="dxa"/>
            <w:vAlign w:val="center"/>
          </w:tcPr>
          <w:p w:rsidR="002B3F61" w:rsidRPr="00D92A24" w:rsidRDefault="002B3F61" w:rsidP="00D50531">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rPr>
              <w:t>9</w:t>
            </w:r>
          </w:p>
        </w:tc>
      </w:tr>
      <w:tr w:rsidR="006B7648" w:rsidRPr="00D92A24" w:rsidTr="00D50531">
        <w:trPr>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rsidR="002B3F61" w:rsidRPr="00D92A24" w:rsidRDefault="00403964" w:rsidP="00D50531">
            <w:pPr>
              <w:rPr>
                <w:rFonts w:ascii="GHEA Grapalat" w:hAnsi="GHEA Grapalat"/>
                <w:b w:val="0"/>
                <w:color w:val="17365D" w:themeColor="text2" w:themeShade="BF"/>
                <w:sz w:val="24"/>
                <w:szCs w:val="24"/>
              </w:rPr>
            </w:pPr>
            <w:r w:rsidRPr="00D92A24">
              <w:rPr>
                <w:rFonts w:ascii="GHEA Grapalat" w:hAnsi="GHEA Grapalat" w:cs="Calibri"/>
                <w:b w:val="0"/>
                <w:color w:val="17365D" w:themeColor="text2" w:themeShade="BF"/>
              </w:rPr>
              <w:t xml:space="preserve">Auditor qualification training. Basic of Law </w:t>
            </w:r>
            <w:r w:rsidR="002B3F61" w:rsidRPr="00D92A24">
              <w:rPr>
                <w:rFonts w:ascii="GHEA Grapalat" w:hAnsi="GHEA Grapalat" w:cs="Calibri"/>
                <w:b w:val="0"/>
                <w:color w:val="17365D" w:themeColor="text2" w:themeShade="BF"/>
              </w:rPr>
              <w:t>(</w:t>
            </w:r>
            <w:r w:rsidRPr="00D92A24">
              <w:rPr>
                <w:rFonts w:ascii="GHEA Grapalat" w:hAnsi="GHEA Grapalat" w:cs="Calibri"/>
                <w:b w:val="0"/>
                <w:color w:val="17365D" w:themeColor="text2" w:themeShade="BF"/>
              </w:rPr>
              <w:t xml:space="preserve">with </w:t>
            </w:r>
            <w:r w:rsidR="002B3F61" w:rsidRPr="00D92A24">
              <w:rPr>
                <w:rFonts w:ascii="GHEA Grapalat" w:hAnsi="GHEA Grapalat" w:cs="Calibri"/>
                <w:b w:val="0"/>
                <w:color w:val="17365D" w:themeColor="text2" w:themeShade="BF"/>
              </w:rPr>
              <w:t>UNDP</w:t>
            </w:r>
            <w:r w:rsidRPr="00D92A24">
              <w:rPr>
                <w:rFonts w:ascii="GHEA Grapalat" w:hAnsi="GHEA Grapalat" w:cs="Calibri"/>
                <w:b w:val="0"/>
                <w:color w:val="17365D" w:themeColor="text2" w:themeShade="BF"/>
              </w:rPr>
              <w:t xml:space="preserve"> support</w:t>
            </w:r>
            <w:r w:rsidR="002B3F61" w:rsidRPr="00D92A24">
              <w:rPr>
                <w:rFonts w:ascii="GHEA Grapalat" w:hAnsi="GHEA Grapalat" w:cs="Calibri"/>
                <w:b w:val="0"/>
                <w:color w:val="17365D" w:themeColor="text2" w:themeShade="BF"/>
              </w:rPr>
              <w:t>)</w:t>
            </w:r>
          </w:p>
        </w:tc>
        <w:tc>
          <w:tcPr>
            <w:tcW w:w="1950" w:type="dxa"/>
            <w:vAlign w:val="center"/>
          </w:tcPr>
          <w:p w:rsidR="002B3F61" w:rsidRPr="00D92A24" w:rsidRDefault="002B3F61" w:rsidP="00D50531">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cs="Calibri"/>
              </w:rPr>
              <w:t>25</w:t>
            </w:r>
          </w:p>
        </w:tc>
      </w:tr>
      <w:tr w:rsidR="006B7648" w:rsidRPr="00D92A24" w:rsidTr="00D50531">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rsidR="002B3F61" w:rsidRPr="00D92A24" w:rsidRDefault="00403964" w:rsidP="00D50531">
            <w:pPr>
              <w:rPr>
                <w:rFonts w:ascii="GHEA Grapalat" w:hAnsi="GHEA Grapalat"/>
                <w:b w:val="0"/>
                <w:color w:val="17365D" w:themeColor="text2" w:themeShade="BF"/>
                <w:sz w:val="24"/>
                <w:szCs w:val="24"/>
              </w:rPr>
            </w:pPr>
            <w:r w:rsidRPr="00D92A24">
              <w:rPr>
                <w:rFonts w:ascii="GHEA Grapalat" w:hAnsi="GHEA Grapalat" w:cs="Calibri"/>
                <w:b w:val="0"/>
                <w:color w:val="17365D" w:themeColor="text2" w:themeShade="BF"/>
              </w:rPr>
              <w:t xml:space="preserve">Auditor qualification training. Basics </w:t>
            </w:r>
            <w:proofErr w:type="gramStart"/>
            <w:r w:rsidRPr="00D92A24">
              <w:rPr>
                <w:rFonts w:ascii="GHEA Grapalat" w:hAnsi="GHEA Grapalat" w:cs="Calibri"/>
                <w:b w:val="0"/>
                <w:color w:val="17365D" w:themeColor="text2" w:themeShade="BF"/>
              </w:rPr>
              <w:t>of  Financial</w:t>
            </w:r>
            <w:proofErr w:type="gramEnd"/>
            <w:r w:rsidRPr="00D92A24">
              <w:rPr>
                <w:rFonts w:ascii="GHEA Grapalat" w:hAnsi="GHEA Grapalat" w:cs="Calibri"/>
                <w:b w:val="0"/>
                <w:color w:val="17365D" w:themeColor="text2" w:themeShade="BF"/>
              </w:rPr>
              <w:t xml:space="preserve"> reporting (with UNDP support ) </w:t>
            </w:r>
          </w:p>
        </w:tc>
        <w:tc>
          <w:tcPr>
            <w:tcW w:w="1950" w:type="dxa"/>
            <w:vAlign w:val="center"/>
          </w:tcPr>
          <w:p w:rsidR="002B3F61" w:rsidRPr="00D92A24" w:rsidRDefault="002B3F61" w:rsidP="00D50531">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sz w:val="24"/>
                <w:szCs w:val="24"/>
              </w:rPr>
            </w:pPr>
            <w:r w:rsidRPr="00D92A24">
              <w:rPr>
                <w:rFonts w:ascii="GHEA Grapalat" w:hAnsi="GHEA Grapalat" w:cs="Calibri"/>
              </w:rPr>
              <w:t>26</w:t>
            </w:r>
          </w:p>
        </w:tc>
      </w:tr>
      <w:tr w:rsidR="006B7648" w:rsidRPr="00D92A24" w:rsidTr="00D50531">
        <w:trPr>
          <w:trHeight w:val="456"/>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rsidR="002B3F61" w:rsidRPr="00D92A24" w:rsidRDefault="00403964" w:rsidP="00D50531">
            <w:pPr>
              <w:rPr>
                <w:rFonts w:ascii="GHEA Grapalat" w:hAnsi="GHEA Grapalat"/>
                <w:b w:val="0"/>
                <w:color w:val="17365D" w:themeColor="text2" w:themeShade="BF"/>
                <w:sz w:val="24"/>
                <w:szCs w:val="24"/>
              </w:rPr>
            </w:pPr>
            <w:r w:rsidRPr="00D92A24">
              <w:rPr>
                <w:rFonts w:ascii="GHEA Grapalat" w:hAnsi="GHEA Grapalat" w:cs="Calibri"/>
                <w:b w:val="0"/>
                <w:color w:val="17365D" w:themeColor="text2" w:themeShade="BF"/>
              </w:rPr>
              <w:t xml:space="preserve">Data Analysis Course </w:t>
            </w:r>
            <w:r w:rsidR="002B3F61" w:rsidRPr="00D92A24">
              <w:rPr>
                <w:rFonts w:ascii="GHEA Grapalat" w:hAnsi="GHEA Grapalat" w:cs="Calibri"/>
                <w:b w:val="0"/>
                <w:color w:val="17365D" w:themeColor="text2" w:themeShade="BF"/>
              </w:rPr>
              <w:t>(</w:t>
            </w:r>
            <w:r w:rsidRPr="00D92A24">
              <w:rPr>
                <w:rFonts w:ascii="GHEA Grapalat" w:hAnsi="GHEA Grapalat" w:cs="Calibri"/>
                <w:b w:val="0"/>
                <w:color w:val="17365D" w:themeColor="text2" w:themeShade="BF"/>
              </w:rPr>
              <w:t xml:space="preserve">(with UNDP </w:t>
            </w:r>
            <w:proofErr w:type="gramStart"/>
            <w:r w:rsidRPr="00D92A24">
              <w:rPr>
                <w:rFonts w:ascii="GHEA Grapalat" w:hAnsi="GHEA Grapalat" w:cs="Calibri"/>
                <w:b w:val="0"/>
                <w:color w:val="17365D" w:themeColor="text2" w:themeShade="BF"/>
              </w:rPr>
              <w:t xml:space="preserve">support </w:t>
            </w:r>
            <w:r w:rsidR="002B3F61" w:rsidRPr="00D92A24">
              <w:rPr>
                <w:rFonts w:ascii="GHEA Grapalat" w:hAnsi="GHEA Grapalat" w:cs="Calibri"/>
                <w:b w:val="0"/>
                <w:color w:val="17365D" w:themeColor="text2" w:themeShade="BF"/>
              </w:rPr>
              <w:t>)</w:t>
            </w:r>
            <w:proofErr w:type="gramEnd"/>
          </w:p>
        </w:tc>
        <w:tc>
          <w:tcPr>
            <w:tcW w:w="1950" w:type="dxa"/>
            <w:vAlign w:val="center"/>
          </w:tcPr>
          <w:p w:rsidR="002B3F61" w:rsidRPr="00D92A24" w:rsidRDefault="002B3F61" w:rsidP="00D50531">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D92A24">
              <w:rPr>
                <w:rFonts w:ascii="GHEA Grapalat" w:hAnsi="GHEA Grapalat" w:cs="Calibri"/>
              </w:rPr>
              <w:t>7</w:t>
            </w:r>
          </w:p>
        </w:tc>
      </w:tr>
    </w:tbl>
    <w:p w:rsidR="00B51CA4" w:rsidRPr="00D92A24" w:rsidRDefault="00B51CA4" w:rsidP="00527FA1">
      <w:pPr>
        <w:rPr>
          <w:rFonts w:ascii="GHEA Grapalat" w:hAnsi="GHEA Grapalat"/>
        </w:rPr>
      </w:pP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In 2022, about 968.2 million AMD were used for the maintenance of the Audit Chamber, which is 95.56% of the </w:t>
      </w:r>
      <w:proofErr w:type="gramStart"/>
      <w:r w:rsidRPr="00D92A24">
        <w:rPr>
          <w:rFonts w:ascii="GHEA Grapalat" w:hAnsi="GHEA Grapalat"/>
          <w:sz w:val="24"/>
          <w:szCs w:val="24"/>
          <w:shd w:val="clear" w:color="auto" w:fill="FFFFFF"/>
        </w:rPr>
        <w:t>adjusted  plan</w:t>
      </w:r>
      <w:proofErr w:type="gramEnd"/>
      <w:r w:rsidRPr="00D92A24">
        <w:rPr>
          <w:rFonts w:ascii="GHEA Grapalat" w:hAnsi="GHEA Grapalat"/>
          <w:sz w:val="24"/>
          <w:szCs w:val="24"/>
          <w:shd w:val="clear" w:color="auto" w:fill="FFFFFF"/>
        </w:rPr>
        <w:t>. 17.6 million AMD planned for the reserve fund of the Audit Chamber were used for 100%. 9.3 million AMD were used to provide social packages, amounting to 87.3%.</w:t>
      </w:r>
    </w:p>
    <w:p w:rsidR="00C06DA6"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lastRenderedPageBreak/>
        <w:t>According to parts 3 and 4 of Article 23 of the RA Law "On the Audit Chamber", in 2022 the 2021 financial reports of the Audit Chamber were subjected to external audit by an external audit organization selected by the staff of the National Assembly through a competitive procedure. The latter provided the following audit opinion:</w:t>
      </w:r>
    </w:p>
    <w:p w:rsidR="00403964" w:rsidRPr="00D92A24" w:rsidRDefault="00403964" w:rsidP="00403964">
      <w:pPr>
        <w:spacing w:before="120" w:after="120" w:line="276" w:lineRule="auto"/>
        <w:jc w:val="both"/>
        <w:rPr>
          <w:rFonts w:ascii="GHEA Grapalat" w:hAnsi="GHEA Grapalat"/>
          <w:b/>
          <w:bCs/>
          <w:sz w:val="24"/>
          <w:szCs w:val="24"/>
          <w:shd w:val="clear" w:color="auto" w:fill="FFFFFF"/>
        </w:rPr>
      </w:pPr>
      <w:r w:rsidRPr="00D92A24">
        <w:rPr>
          <w:rFonts w:ascii="GHEA Grapalat" w:hAnsi="GHEA Grapalat"/>
          <w:b/>
          <w:bCs/>
          <w:sz w:val="24"/>
          <w:szCs w:val="24"/>
          <w:shd w:val="clear" w:color="auto" w:fill="FFFFFF"/>
        </w:rPr>
        <w:t xml:space="preserve">The financial statements of the Audit Chamber are prepared in accordance with the RA Public Sector Accounting Standard. in all material respects. </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This audit opinion is published on the official website of the Audit Chamber.</w:t>
      </w:r>
    </w:p>
    <w:p w:rsidR="00CB4AFB" w:rsidRPr="00D92A24" w:rsidRDefault="00CB4AFB" w:rsidP="00CB4AFB">
      <w:pPr>
        <w:spacing w:before="120" w:after="120" w:line="276" w:lineRule="auto"/>
        <w:jc w:val="both"/>
        <w:rPr>
          <w:rFonts w:ascii="GHEA Grapalat" w:hAnsi="GHEA Grapalat"/>
          <w:sz w:val="24"/>
          <w:szCs w:val="24"/>
          <w:shd w:val="clear" w:color="auto" w:fill="FFFFFF"/>
        </w:rPr>
      </w:pPr>
    </w:p>
    <w:tbl>
      <w:tblPr>
        <w:tblStyle w:val="PlainTable11"/>
        <w:tblW w:w="0" w:type="auto"/>
        <w:tblLook w:val="04A0" w:firstRow="1" w:lastRow="0" w:firstColumn="1" w:lastColumn="0" w:noHBand="0" w:noVBand="1"/>
      </w:tblPr>
      <w:tblGrid>
        <w:gridCol w:w="7291"/>
        <w:gridCol w:w="2233"/>
      </w:tblGrid>
      <w:tr w:rsidR="00CB4AFB" w:rsidRPr="00D92A24" w:rsidTr="00D50531">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rsidR="00CB4AFB" w:rsidRPr="00D92A24" w:rsidRDefault="00403964" w:rsidP="00480CB5">
            <w:pPr>
              <w:jc w:val="center"/>
              <w:rPr>
                <w:rFonts w:ascii="GHEA Grapalat" w:hAnsi="GHEA Grapalat"/>
                <w:b w:val="0"/>
                <w:color w:val="000000"/>
                <w:sz w:val="24"/>
                <w:szCs w:val="24"/>
                <w:shd w:val="clear" w:color="auto" w:fill="FFFFFF"/>
              </w:rPr>
            </w:pPr>
            <w:r w:rsidRPr="00D92A24">
              <w:rPr>
                <w:rFonts w:ascii="GHEA Grapalat" w:hAnsi="GHEA Grapalat"/>
                <w:b w:val="0"/>
                <w:color w:val="000000"/>
                <w:sz w:val="24"/>
                <w:szCs w:val="24"/>
                <w:shd w:val="clear" w:color="auto" w:fill="FFFFFF"/>
              </w:rPr>
              <w:t xml:space="preserve">Audit opinion of the audit of financial statements in RA Audit Chamber </w:t>
            </w:r>
          </w:p>
        </w:tc>
        <w:tc>
          <w:tcPr>
            <w:tcW w:w="2233" w:type="dxa"/>
          </w:tcPr>
          <w:p w:rsidR="00CB4AFB" w:rsidRPr="00D92A24" w:rsidRDefault="00D92A24" w:rsidP="00D50531">
            <w:pPr>
              <w:spacing w:line="276" w:lineRule="auto"/>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D92A24">
              <w:rPr>
                <w:rFonts w:ascii="GHEA Grapalat" w:hAnsi="GHEA Grapalat"/>
                <w:b w:val="0"/>
                <w:color w:val="000000"/>
                <w:sz w:val="24"/>
                <w:szCs w:val="24"/>
                <w:shd w:val="clear" w:color="auto" w:fill="FFFFFF"/>
              </w:rPr>
              <w:t>Reference</w:t>
            </w:r>
          </w:p>
        </w:tc>
      </w:tr>
      <w:tr w:rsidR="00CB4AFB" w:rsidRPr="00D92A24" w:rsidTr="00D50531">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7291" w:type="dxa"/>
            <w:vMerge/>
          </w:tcPr>
          <w:p w:rsidR="00CB4AFB" w:rsidRPr="00D92A24" w:rsidRDefault="00CB4AFB" w:rsidP="00D50531">
            <w:pPr>
              <w:spacing w:line="276" w:lineRule="auto"/>
              <w:jc w:val="both"/>
              <w:rPr>
                <w:rFonts w:ascii="GHEA Grapalat" w:hAnsi="GHEA Grapalat"/>
                <w:b w:val="0"/>
                <w:color w:val="000000"/>
                <w:sz w:val="24"/>
                <w:szCs w:val="24"/>
                <w:shd w:val="clear" w:color="auto" w:fill="FFFFFF"/>
              </w:rPr>
            </w:pPr>
          </w:p>
        </w:tc>
        <w:tc>
          <w:tcPr>
            <w:tcW w:w="2233" w:type="dxa"/>
            <w:shd w:val="clear" w:color="auto" w:fill="auto"/>
            <w:vAlign w:val="center"/>
          </w:tcPr>
          <w:p w:rsidR="00CB4AFB" w:rsidRPr="00D92A24" w:rsidRDefault="00C32864" w:rsidP="00D50531">
            <w:pPr>
              <w:spacing w:line="276" w:lineRule="auto"/>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sidRPr="00D92A24">
              <w:rPr>
                <w:rFonts w:ascii="GHEA Grapalat" w:hAnsi="GHEA Grapalat"/>
                <w:b/>
                <w:noProof/>
                <w:color w:val="000000"/>
                <w:sz w:val="24"/>
                <w:szCs w:val="24"/>
                <w:shd w:val="clear" w:color="auto" w:fill="FFFFFF"/>
              </w:rPr>
              <w:drawing>
                <wp:inline distT="0" distB="0" distL="0" distR="0" wp14:anchorId="07B531C4">
                  <wp:extent cx="549910" cy="549910"/>
                  <wp:effectExtent l="0" t="0" r="0" b="0"/>
                  <wp:docPr id="131426592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910" cy="549910"/>
                          </a:xfrm>
                          <a:prstGeom prst="rect">
                            <a:avLst/>
                          </a:prstGeom>
                          <a:noFill/>
                          <a:ln>
                            <a:noFill/>
                          </a:ln>
                        </pic:spPr>
                      </pic:pic>
                    </a:graphicData>
                  </a:graphic>
                </wp:inline>
              </w:drawing>
            </w:r>
          </w:p>
        </w:tc>
      </w:tr>
    </w:tbl>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The financial statements of 2022 will be subject to an external audit in 2023 according to the same procedure, after which the Audit Chamber will publish the audit conclusion on the official website.</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Based </w:t>
      </w:r>
      <w:proofErr w:type="gramStart"/>
      <w:r w:rsidRPr="00D92A24">
        <w:rPr>
          <w:rFonts w:ascii="GHEA Grapalat" w:hAnsi="GHEA Grapalat"/>
          <w:sz w:val="24"/>
          <w:szCs w:val="24"/>
          <w:shd w:val="clear" w:color="auto" w:fill="FFFFFF"/>
        </w:rPr>
        <w:t>on  of</w:t>
      </w:r>
      <w:proofErr w:type="gramEnd"/>
      <w:r w:rsidRPr="00D92A24">
        <w:rPr>
          <w:rFonts w:ascii="GHEA Grapalat" w:hAnsi="GHEA Grapalat"/>
          <w:sz w:val="24"/>
          <w:szCs w:val="24"/>
          <w:shd w:val="clear" w:color="auto" w:fill="FFFFFF"/>
        </w:rPr>
        <w:t xml:space="preserve"> the risk-based methodology, which is the basis for the preparation of the activity plan of the Audit Chamber, the 2023 activity program  of the Audit Chamber was developed and approved by the Audit Chamber, as well as the rationale for the selection of the program items of the activity program, which  were published on the official website of the Audit Chamber. </w:t>
      </w:r>
    </w:p>
    <w:p w:rsidR="00B0647C" w:rsidRPr="00D92A24" w:rsidRDefault="00B0647C" w:rsidP="00CB4AFB">
      <w:pPr>
        <w:spacing w:after="120" w:line="276" w:lineRule="auto"/>
        <w:jc w:val="both"/>
        <w:rPr>
          <w:rFonts w:ascii="GHEA Grapalat" w:hAnsi="GHEA Grapalat"/>
          <w:color w:val="000000"/>
          <w:sz w:val="24"/>
          <w:szCs w:val="24"/>
          <w:shd w:val="clear" w:color="auto" w:fill="FFFFFF"/>
        </w:rPr>
      </w:pPr>
    </w:p>
    <w:p w:rsidR="00B0647C" w:rsidRPr="00D92A24" w:rsidRDefault="00B0647C" w:rsidP="00CB4AFB">
      <w:pPr>
        <w:spacing w:after="120" w:line="276" w:lineRule="auto"/>
        <w:jc w:val="both"/>
        <w:rPr>
          <w:rFonts w:ascii="GHEA Grapalat" w:hAnsi="GHEA Grapalat"/>
          <w:color w:val="000000"/>
          <w:sz w:val="24"/>
          <w:szCs w:val="24"/>
          <w:shd w:val="clear" w:color="auto" w:fill="FFFFFF"/>
        </w:rPr>
      </w:pPr>
    </w:p>
    <w:tbl>
      <w:tblPr>
        <w:tblStyle w:val="PlainTable11"/>
        <w:tblW w:w="0" w:type="auto"/>
        <w:tblLook w:val="04A0" w:firstRow="1" w:lastRow="0" w:firstColumn="1" w:lastColumn="0" w:noHBand="0" w:noVBand="1"/>
      </w:tblPr>
      <w:tblGrid>
        <w:gridCol w:w="7291"/>
        <w:gridCol w:w="2233"/>
      </w:tblGrid>
      <w:tr w:rsidR="00CB4AFB" w:rsidRPr="00D92A24" w:rsidTr="00D50531">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rsidR="00CB4AFB" w:rsidRPr="00D92A24" w:rsidRDefault="00403964" w:rsidP="00391A0B">
            <w:pPr>
              <w:jc w:val="center"/>
              <w:rPr>
                <w:rFonts w:ascii="GHEA Grapalat" w:hAnsi="GHEA Grapalat"/>
                <w:b w:val="0"/>
                <w:color w:val="000000"/>
                <w:sz w:val="24"/>
                <w:szCs w:val="24"/>
                <w:shd w:val="clear" w:color="auto" w:fill="FFFFFF"/>
              </w:rPr>
            </w:pPr>
            <w:r w:rsidRPr="00D92A24">
              <w:rPr>
                <w:rFonts w:ascii="GHEA Grapalat" w:hAnsi="GHEA Grapalat"/>
                <w:b w:val="0"/>
                <w:color w:val="000000"/>
                <w:sz w:val="24"/>
                <w:szCs w:val="24"/>
                <w:shd w:val="clear" w:color="auto" w:fill="FFFFFF"/>
              </w:rPr>
              <w:t xml:space="preserve">RA Audit Chamber’s activity program and the rationale for the selection of the program items of the activity program </w:t>
            </w:r>
            <w:proofErr w:type="gramStart"/>
            <w:r w:rsidRPr="00D92A24">
              <w:rPr>
                <w:rFonts w:ascii="GHEA Grapalat" w:hAnsi="GHEA Grapalat"/>
                <w:b w:val="0"/>
                <w:color w:val="000000"/>
                <w:sz w:val="24"/>
                <w:szCs w:val="24"/>
                <w:shd w:val="clear" w:color="auto" w:fill="FFFFFF"/>
              </w:rPr>
              <w:t xml:space="preserve">for  </w:t>
            </w:r>
            <w:r w:rsidR="00CB4AFB" w:rsidRPr="00D92A24">
              <w:rPr>
                <w:rFonts w:ascii="GHEA Grapalat" w:hAnsi="GHEA Grapalat"/>
                <w:b w:val="0"/>
                <w:color w:val="000000"/>
                <w:sz w:val="24"/>
                <w:szCs w:val="24"/>
                <w:shd w:val="clear" w:color="auto" w:fill="FFFFFF"/>
              </w:rPr>
              <w:t>20</w:t>
            </w:r>
            <w:r w:rsidR="00391A0B" w:rsidRPr="00D92A24">
              <w:rPr>
                <w:rFonts w:ascii="GHEA Grapalat" w:hAnsi="GHEA Grapalat"/>
                <w:b w:val="0"/>
                <w:color w:val="000000"/>
                <w:sz w:val="24"/>
                <w:szCs w:val="24"/>
                <w:shd w:val="clear" w:color="auto" w:fill="FFFFFF"/>
              </w:rPr>
              <w:t>23</w:t>
            </w:r>
            <w:proofErr w:type="gramEnd"/>
            <w:r w:rsidR="00CB4AFB" w:rsidRPr="00D92A24">
              <w:rPr>
                <w:rFonts w:ascii="GHEA Grapalat" w:hAnsi="GHEA Grapalat"/>
                <w:b w:val="0"/>
                <w:color w:val="000000"/>
                <w:sz w:val="24"/>
                <w:szCs w:val="24"/>
                <w:shd w:val="clear" w:color="auto" w:fill="FFFFFF"/>
              </w:rPr>
              <w:t xml:space="preserve"> </w:t>
            </w:r>
          </w:p>
        </w:tc>
        <w:tc>
          <w:tcPr>
            <w:tcW w:w="2233" w:type="dxa"/>
          </w:tcPr>
          <w:p w:rsidR="00CB4AFB" w:rsidRPr="00D92A24" w:rsidRDefault="00D92A24" w:rsidP="00D50531">
            <w:pPr>
              <w:spacing w:line="276" w:lineRule="auto"/>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D92A24">
              <w:rPr>
                <w:rFonts w:ascii="GHEA Grapalat" w:hAnsi="GHEA Grapalat"/>
                <w:b w:val="0"/>
                <w:color w:val="000000"/>
                <w:sz w:val="24"/>
                <w:szCs w:val="24"/>
                <w:shd w:val="clear" w:color="auto" w:fill="FFFFFF"/>
              </w:rPr>
              <w:t>Reference</w:t>
            </w:r>
          </w:p>
        </w:tc>
      </w:tr>
      <w:tr w:rsidR="00CB4AFB" w:rsidRPr="00D92A24" w:rsidTr="00D50531">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7291" w:type="dxa"/>
            <w:vMerge/>
          </w:tcPr>
          <w:p w:rsidR="00CB4AFB" w:rsidRPr="00D92A24" w:rsidRDefault="00CB4AFB" w:rsidP="00D50531">
            <w:pPr>
              <w:spacing w:line="276" w:lineRule="auto"/>
              <w:jc w:val="both"/>
              <w:rPr>
                <w:rFonts w:ascii="GHEA Grapalat" w:hAnsi="GHEA Grapalat"/>
                <w:b w:val="0"/>
                <w:color w:val="000000"/>
                <w:sz w:val="24"/>
                <w:szCs w:val="24"/>
                <w:shd w:val="clear" w:color="auto" w:fill="FFFFFF"/>
              </w:rPr>
            </w:pPr>
          </w:p>
        </w:tc>
        <w:tc>
          <w:tcPr>
            <w:tcW w:w="2233" w:type="dxa"/>
            <w:shd w:val="clear" w:color="auto" w:fill="auto"/>
            <w:vAlign w:val="center"/>
          </w:tcPr>
          <w:p w:rsidR="00CB4AFB" w:rsidRPr="00D92A24" w:rsidRDefault="00A250E2" w:rsidP="00D50531">
            <w:pPr>
              <w:spacing w:line="276" w:lineRule="auto"/>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sidRPr="00D92A24">
              <w:rPr>
                <w:rFonts w:ascii="GHEA Grapalat" w:hAnsi="GHEA Grapalat" w:cs="Sylfaen"/>
                <w:noProof/>
                <w:sz w:val="24"/>
                <w:szCs w:val="24"/>
                <w:shd w:val="clear" w:color="auto" w:fill="FFFFFF"/>
                <w:lang w:eastAsia="ru-RU"/>
              </w:rPr>
              <w:drawing>
                <wp:inline distT="0" distB="0" distL="0" distR="0" wp14:anchorId="23D68B7D" wp14:editId="53877619">
                  <wp:extent cx="548640" cy="548640"/>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inline>
              </w:drawing>
            </w:r>
          </w:p>
        </w:tc>
      </w:tr>
    </w:tbl>
    <w:p w:rsidR="00C32FFC" w:rsidRPr="00D92A24" w:rsidRDefault="00C32FFC" w:rsidP="00C32FFC">
      <w:pPr>
        <w:spacing w:before="120" w:after="120" w:line="276" w:lineRule="auto"/>
        <w:jc w:val="both"/>
        <w:rPr>
          <w:rFonts w:ascii="GHEA Grapalat" w:hAnsi="GHEA Grapalat"/>
          <w:sz w:val="24"/>
          <w:szCs w:val="24"/>
          <w:shd w:val="clear" w:color="auto" w:fill="FFFFFF"/>
        </w:rPr>
      </w:pPr>
    </w:p>
    <w:p w:rsidR="00403964" w:rsidRPr="00D92A24" w:rsidRDefault="0069173C" w:rsidP="00AF441D">
      <w:pPr>
        <w:spacing w:after="120" w:line="276" w:lineRule="auto"/>
        <w:jc w:val="both"/>
      </w:pPr>
      <w:r w:rsidRPr="00D92A24">
        <w:tab/>
      </w:r>
      <w:bookmarkStart w:id="14" w:name="_Hlk103982276"/>
    </w:p>
    <w:p w:rsidR="00403964" w:rsidRPr="00D92A24" w:rsidRDefault="00403964" w:rsidP="00AF441D">
      <w:pPr>
        <w:spacing w:after="120" w:line="276" w:lineRule="auto"/>
        <w:jc w:val="both"/>
      </w:pPr>
    </w:p>
    <w:p w:rsidR="009A7930" w:rsidRPr="00D92A24" w:rsidRDefault="009A7930" w:rsidP="00AF441D">
      <w:pPr>
        <w:spacing w:after="120" w:line="276" w:lineRule="auto"/>
        <w:jc w:val="both"/>
      </w:pPr>
    </w:p>
    <w:p w:rsidR="009A7930" w:rsidRPr="00D92A24" w:rsidRDefault="009A7930" w:rsidP="00AF441D">
      <w:pPr>
        <w:spacing w:after="120" w:line="276" w:lineRule="auto"/>
        <w:jc w:val="both"/>
      </w:pPr>
    </w:p>
    <w:p w:rsidR="009A7930" w:rsidRPr="00D92A24" w:rsidRDefault="009A7930" w:rsidP="00AF441D">
      <w:pPr>
        <w:spacing w:after="120" w:line="276" w:lineRule="auto"/>
        <w:jc w:val="both"/>
      </w:pPr>
    </w:p>
    <w:p w:rsidR="009A7930" w:rsidRPr="00D92A24" w:rsidRDefault="009A7930" w:rsidP="00AF441D">
      <w:pPr>
        <w:spacing w:after="120" w:line="276" w:lineRule="auto"/>
        <w:jc w:val="both"/>
      </w:pPr>
    </w:p>
    <w:p w:rsidR="00403964" w:rsidRPr="00D92A24" w:rsidRDefault="00403964" w:rsidP="00AF441D">
      <w:pPr>
        <w:spacing w:after="120" w:line="276" w:lineRule="auto"/>
        <w:jc w:val="both"/>
      </w:pPr>
    </w:p>
    <w:p w:rsidR="00AF441D" w:rsidRPr="00D92A24" w:rsidRDefault="00403964" w:rsidP="00AF441D">
      <w:pPr>
        <w:spacing w:after="120" w:line="276" w:lineRule="auto"/>
        <w:jc w:val="both"/>
        <w:rPr>
          <w:rFonts w:ascii="GHEA Grapalat" w:hAnsi="GHEA Grapalat"/>
          <w:b/>
          <w:color w:val="1F497D" w:themeColor="text2"/>
          <w:sz w:val="24"/>
          <w:szCs w:val="24"/>
          <w:shd w:val="clear" w:color="auto" w:fill="FFFFFF"/>
        </w:rPr>
      </w:pPr>
      <w:r w:rsidRPr="00D92A24">
        <w:rPr>
          <w:rFonts w:ascii="GHEA Grapalat" w:hAnsi="GHEA Grapalat"/>
          <w:b/>
          <w:color w:val="1F497D" w:themeColor="text2"/>
          <w:sz w:val="24"/>
          <w:szCs w:val="24"/>
          <w:shd w:val="clear" w:color="auto" w:fill="FFFFFF"/>
        </w:rPr>
        <w:lastRenderedPageBreak/>
        <w:t xml:space="preserve">STRATEGIC DEVELOPMENT PLAN </w:t>
      </w:r>
    </w:p>
    <w:bookmarkEnd w:id="14"/>
    <w:p w:rsidR="00403964" w:rsidRPr="00D92A24" w:rsidRDefault="00403964" w:rsidP="00403964">
      <w:pPr>
        <w:spacing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The 4 main </w:t>
      </w:r>
      <w:proofErr w:type="gramStart"/>
      <w:r w:rsidRPr="00D92A24">
        <w:rPr>
          <w:rFonts w:ascii="GHEA Grapalat" w:hAnsi="GHEA Grapalat"/>
          <w:sz w:val="24"/>
          <w:szCs w:val="24"/>
          <w:shd w:val="clear" w:color="auto" w:fill="FFFFFF"/>
        </w:rPr>
        <w:t>strategic  objectives</w:t>
      </w:r>
      <w:proofErr w:type="gramEnd"/>
      <w:r w:rsidRPr="00D92A24">
        <w:rPr>
          <w:rFonts w:ascii="GHEA Grapalat" w:hAnsi="GHEA Grapalat"/>
          <w:sz w:val="24"/>
          <w:szCs w:val="24"/>
          <w:shd w:val="clear" w:color="auto" w:fill="FFFFFF"/>
        </w:rPr>
        <w:t xml:space="preserve">  set by the 2020-2023 strategic development program  of the Audit Chamber are:</w:t>
      </w:r>
    </w:p>
    <w:p w:rsidR="00403964" w:rsidRPr="00D92A24" w:rsidRDefault="00403964" w:rsidP="00403964">
      <w:pPr>
        <w:spacing w:after="120" w:line="276" w:lineRule="auto"/>
        <w:ind w:firstLine="720"/>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1. improvement of the legal framework,</w:t>
      </w:r>
    </w:p>
    <w:p w:rsidR="00403964" w:rsidRPr="00D92A24" w:rsidRDefault="00403964" w:rsidP="00403964">
      <w:pPr>
        <w:spacing w:after="120" w:line="276" w:lineRule="auto"/>
        <w:ind w:firstLine="720"/>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2. improving the impact of accounting,</w:t>
      </w:r>
    </w:p>
    <w:p w:rsidR="00403964" w:rsidRPr="00D92A24" w:rsidRDefault="00403964" w:rsidP="00403964">
      <w:pPr>
        <w:spacing w:after="120" w:line="276" w:lineRule="auto"/>
        <w:ind w:firstLine="720"/>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3. </w:t>
      </w:r>
      <w:proofErr w:type="gramStart"/>
      <w:r w:rsidRPr="00D92A24">
        <w:rPr>
          <w:rFonts w:ascii="GHEA Grapalat" w:hAnsi="GHEA Grapalat"/>
          <w:sz w:val="24"/>
          <w:szCs w:val="24"/>
          <w:shd w:val="clear" w:color="auto" w:fill="FFFFFF"/>
        </w:rPr>
        <w:t>upgrading  professional</w:t>
      </w:r>
      <w:proofErr w:type="gramEnd"/>
      <w:r w:rsidRPr="00D92A24">
        <w:rPr>
          <w:rFonts w:ascii="GHEA Grapalat" w:hAnsi="GHEA Grapalat"/>
          <w:sz w:val="24"/>
          <w:szCs w:val="24"/>
          <w:shd w:val="clear" w:color="auto" w:fill="FFFFFF"/>
        </w:rPr>
        <w:t xml:space="preserve"> capacity and audit skills,</w:t>
      </w:r>
    </w:p>
    <w:p w:rsidR="00403964" w:rsidRPr="00D92A24" w:rsidRDefault="00403964" w:rsidP="00403964">
      <w:pPr>
        <w:spacing w:after="120" w:line="276" w:lineRule="auto"/>
        <w:ind w:firstLine="720"/>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4. Strengthening communication and cooperation channels.</w:t>
      </w:r>
    </w:p>
    <w:p w:rsidR="00403964" w:rsidRPr="00D92A24" w:rsidRDefault="00403964" w:rsidP="00403964">
      <w:pPr>
        <w:spacing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Within the framework of the implementation of the above-mentioned objectives, it was planned to achieve 13 sub-objectives, for the implementation of which 68 activities were planned to be implemented from 2021 to 2023.</w:t>
      </w:r>
    </w:p>
    <w:p w:rsidR="00403964" w:rsidRPr="00D92A24" w:rsidRDefault="00403964" w:rsidP="00403964">
      <w:pPr>
        <w:spacing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There were no changes in the </w:t>
      </w:r>
      <w:proofErr w:type="gramStart"/>
      <w:r w:rsidRPr="00D92A24">
        <w:rPr>
          <w:rFonts w:ascii="GHEA Grapalat" w:hAnsi="GHEA Grapalat"/>
          <w:sz w:val="24"/>
          <w:szCs w:val="24"/>
          <w:shd w:val="clear" w:color="auto" w:fill="FFFFFF"/>
        </w:rPr>
        <w:t>objectives  and</w:t>
      </w:r>
      <w:proofErr w:type="gramEnd"/>
      <w:r w:rsidRPr="00D92A24">
        <w:rPr>
          <w:rFonts w:ascii="GHEA Grapalat" w:hAnsi="GHEA Grapalat"/>
          <w:sz w:val="24"/>
          <w:szCs w:val="24"/>
          <w:shd w:val="clear" w:color="auto" w:fill="FFFFFF"/>
        </w:rPr>
        <w:t xml:space="preserve"> sub-objectives of the strategic development plan during the reporting period. During the year 2022, with the support and active involvement of external partners, 8 out of 10 events planned in the annual program were fully implemented, while the completion </w:t>
      </w:r>
      <w:proofErr w:type="gramStart"/>
      <w:r w:rsidRPr="00D92A24">
        <w:rPr>
          <w:rFonts w:ascii="GHEA Grapalat" w:hAnsi="GHEA Grapalat"/>
          <w:sz w:val="24"/>
          <w:szCs w:val="24"/>
          <w:shd w:val="clear" w:color="auto" w:fill="FFFFFF"/>
        </w:rPr>
        <w:t>of  2</w:t>
      </w:r>
      <w:proofErr w:type="gramEnd"/>
      <w:r w:rsidRPr="00D92A24">
        <w:rPr>
          <w:rFonts w:ascii="GHEA Grapalat" w:hAnsi="GHEA Grapalat"/>
          <w:sz w:val="24"/>
          <w:szCs w:val="24"/>
          <w:shd w:val="clear" w:color="auto" w:fill="FFFFFF"/>
        </w:rPr>
        <w:t xml:space="preserve"> events is planned in in 2023. </w:t>
      </w:r>
    </w:p>
    <w:p w:rsidR="00403964" w:rsidRPr="00D92A24" w:rsidRDefault="00403964" w:rsidP="00403964">
      <w:pPr>
        <w:spacing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According to the "2022 Action Plan Supporting the Strategic Development Plan of the Audit Chamber for 2020-2023", the RA Audit Chamber has implemented the following activities in close cooperation with external partners, namely international organizations and supreme audit institutions. </w:t>
      </w:r>
    </w:p>
    <w:p w:rsidR="00403964" w:rsidRPr="00D92A24" w:rsidRDefault="00403964" w:rsidP="00403964">
      <w:pPr>
        <w:pStyle w:val="ListParagraph"/>
        <w:numPr>
          <w:ilvl w:val="0"/>
          <w:numId w:val="5"/>
        </w:numPr>
        <w:tabs>
          <w:tab w:val="left" w:pos="990"/>
        </w:tabs>
        <w:spacing w:after="120" w:line="276" w:lineRule="auto"/>
        <w:jc w:val="both"/>
        <w:rPr>
          <w:rFonts w:ascii="GHEA Grapalat" w:hAnsi="GHEA Grapalat"/>
          <w:bCs/>
          <w:sz w:val="24"/>
          <w:szCs w:val="24"/>
        </w:rPr>
      </w:pPr>
      <w:r w:rsidRPr="00D92A24">
        <w:rPr>
          <w:rFonts w:ascii="GHEA Grapalat" w:hAnsi="GHEA Grapalat"/>
          <w:bCs/>
          <w:sz w:val="24"/>
          <w:szCs w:val="24"/>
        </w:rPr>
        <w:t>Development and approval of a new performance accounting methodology in accordance with INTOSAI standards,</w:t>
      </w:r>
    </w:p>
    <w:p w:rsidR="00403964" w:rsidRPr="00D92A24" w:rsidRDefault="00403964" w:rsidP="00403964">
      <w:pPr>
        <w:pStyle w:val="ListParagraph"/>
        <w:numPr>
          <w:ilvl w:val="0"/>
          <w:numId w:val="5"/>
        </w:numPr>
        <w:tabs>
          <w:tab w:val="left" w:pos="990"/>
        </w:tabs>
        <w:spacing w:after="120" w:line="276" w:lineRule="auto"/>
        <w:jc w:val="both"/>
        <w:rPr>
          <w:rFonts w:ascii="GHEA Grapalat" w:hAnsi="GHEA Grapalat"/>
          <w:bCs/>
          <w:sz w:val="24"/>
          <w:szCs w:val="24"/>
        </w:rPr>
      </w:pPr>
      <w:r w:rsidRPr="00D92A24">
        <w:rPr>
          <w:rFonts w:ascii="GHEA Grapalat" w:hAnsi="GHEA Grapalat"/>
          <w:bCs/>
          <w:sz w:val="24"/>
          <w:szCs w:val="24"/>
        </w:rPr>
        <w:t>Staff training based on the new performance accounting methodology,</w:t>
      </w:r>
    </w:p>
    <w:p w:rsidR="00403964" w:rsidRPr="00D92A24" w:rsidRDefault="00403964" w:rsidP="00403964">
      <w:pPr>
        <w:pStyle w:val="ListParagraph"/>
        <w:numPr>
          <w:ilvl w:val="0"/>
          <w:numId w:val="5"/>
        </w:numPr>
        <w:tabs>
          <w:tab w:val="left" w:pos="990"/>
        </w:tabs>
        <w:spacing w:after="120" w:line="276" w:lineRule="auto"/>
        <w:jc w:val="both"/>
        <w:rPr>
          <w:rFonts w:ascii="GHEA Grapalat" w:hAnsi="GHEA Grapalat"/>
          <w:bCs/>
          <w:sz w:val="24"/>
          <w:szCs w:val="24"/>
        </w:rPr>
      </w:pPr>
      <w:r w:rsidRPr="00D92A24">
        <w:rPr>
          <w:rFonts w:ascii="GHEA Grapalat" w:hAnsi="GHEA Grapalat"/>
          <w:bCs/>
          <w:sz w:val="24"/>
          <w:szCs w:val="24"/>
        </w:rPr>
        <w:t>Improvement of risk-based methodology,</w:t>
      </w:r>
    </w:p>
    <w:p w:rsidR="00403964" w:rsidRPr="00D92A24" w:rsidRDefault="00403964" w:rsidP="00403964">
      <w:pPr>
        <w:pStyle w:val="ListParagraph"/>
        <w:numPr>
          <w:ilvl w:val="0"/>
          <w:numId w:val="5"/>
        </w:numPr>
        <w:tabs>
          <w:tab w:val="left" w:pos="990"/>
        </w:tabs>
        <w:spacing w:after="120" w:line="276" w:lineRule="auto"/>
        <w:jc w:val="both"/>
        <w:rPr>
          <w:rFonts w:ascii="GHEA Grapalat" w:hAnsi="GHEA Grapalat"/>
          <w:bCs/>
          <w:sz w:val="24"/>
          <w:szCs w:val="24"/>
        </w:rPr>
      </w:pPr>
      <w:r w:rsidRPr="00D92A24">
        <w:rPr>
          <w:rFonts w:ascii="GHEA Grapalat" w:hAnsi="GHEA Grapalat"/>
          <w:bCs/>
          <w:sz w:val="24"/>
          <w:szCs w:val="24"/>
        </w:rPr>
        <w:t>Increasing the coverage of the performance audit in the activity plan,</w:t>
      </w:r>
    </w:p>
    <w:p w:rsidR="00403964" w:rsidRPr="00D92A24" w:rsidRDefault="00403964" w:rsidP="00403964">
      <w:pPr>
        <w:pStyle w:val="ListParagraph"/>
        <w:numPr>
          <w:ilvl w:val="0"/>
          <w:numId w:val="5"/>
        </w:numPr>
        <w:tabs>
          <w:tab w:val="left" w:pos="990"/>
        </w:tabs>
        <w:spacing w:after="120" w:line="276" w:lineRule="auto"/>
        <w:jc w:val="both"/>
        <w:rPr>
          <w:rFonts w:ascii="GHEA Grapalat" w:hAnsi="GHEA Grapalat"/>
          <w:bCs/>
          <w:sz w:val="24"/>
          <w:szCs w:val="24"/>
        </w:rPr>
      </w:pPr>
      <w:r w:rsidRPr="00D92A24">
        <w:rPr>
          <w:rFonts w:ascii="GHEA Grapalat" w:hAnsi="GHEA Grapalat"/>
          <w:bCs/>
          <w:sz w:val="24"/>
          <w:szCs w:val="24"/>
        </w:rPr>
        <w:t>Development and approval of the methodology for the implementation of the quality management system function (including quality assurance related to accounting, financial, control and management processes),</w:t>
      </w:r>
    </w:p>
    <w:p w:rsidR="00403964" w:rsidRPr="00D92A24" w:rsidRDefault="00403964" w:rsidP="00403964">
      <w:pPr>
        <w:pStyle w:val="ListParagraph"/>
        <w:numPr>
          <w:ilvl w:val="0"/>
          <w:numId w:val="5"/>
        </w:numPr>
        <w:tabs>
          <w:tab w:val="left" w:pos="990"/>
        </w:tabs>
        <w:spacing w:after="120" w:line="276" w:lineRule="auto"/>
        <w:jc w:val="both"/>
        <w:rPr>
          <w:rFonts w:ascii="GHEA Grapalat" w:hAnsi="GHEA Grapalat"/>
          <w:bCs/>
          <w:sz w:val="24"/>
          <w:szCs w:val="24"/>
        </w:rPr>
      </w:pPr>
      <w:r w:rsidRPr="00D92A24">
        <w:rPr>
          <w:rFonts w:ascii="GHEA Grapalat" w:hAnsi="GHEA Grapalat"/>
          <w:bCs/>
          <w:sz w:val="24"/>
          <w:szCs w:val="24"/>
        </w:rPr>
        <w:t>Development of training materials for the Ethics Code principles and their application,</w:t>
      </w:r>
    </w:p>
    <w:p w:rsidR="00403964" w:rsidRPr="00D92A24" w:rsidRDefault="00403964" w:rsidP="00403964">
      <w:pPr>
        <w:pStyle w:val="ListParagraph"/>
        <w:numPr>
          <w:ilvl w:val="0"/>
          <w:numId w:val="5"/>
        </w:numPr>
        <w:tabs>
          <w:tab w:val="left" w:pos="990"/>
        </w:tabs>
        <w:spacing w:after="120" w:line="276" w:lineRule="auto"/>
        <w:jc w:val="both"/>
        <w:rPr>
          <w:rFonts w:ascii="GHEA Grapalat" w:hAnsi="GHEA Grapalat"/>
          <w:bCs/>
          <w:sz w:val="24"/>
          <w:szCs w:val="24"/>
        </w:rPr>
      </w:pPr>
      <w:r w:rsidRPr="00D92A24">
        <w:rPr>
          <w:rFonts w:ascii="GHEA Grapalat" w:hAnsi="GHEA Grapalat"/>
          <w:bCs/>
          <w:sz w:val="24"/>
          <w:szCs w:val="24"/>
        </w:rPr>
        <w:t>Development and approval of the procedure for monitoring the practical application of the ethics rules,</w:t>
      </w:r>
    </w:p>
    <w:p w:rsidR="00403964" w:rsidRPr="00D92A24" w:rsidRDefault="00403964" w:rsidP="00403964">
      <w:pPr>
        <w:pStyle w:val="ListParagraph"/>
        <w:numPr>
          <w:ilvl w:val="0"/>
          <w:numId w:val="5"/>
        </w:numPr>
        <w:tabs>
          <w:tab w:val="left" w:pos="990"/>
        </w:tabs>
        <w:spacing w:after="120" w:line="276" w:lineRule="auto"/>
        <w:jc w:val="both"/>
        <w:rPr>
          <w:rFonts w:ascii="GHEA Grapalat" w:hAnsi="GHEA Grapalat"/>
          <w:bCs/>
          <w:sz w:val="24"/>
          <w:szCs w:val="24"/>
        </w:rPr>
      </w:pPr>
      <w:r w:rsidRPr="00D92A24">
        <w:rPr>
          <w:rFonts w:ascii="GHEA Grapalat" w:hAnsi="GHEA Grapalat"/>
          <w:bCs/>
          <w:sz w:val="24"/>
          <w:szCs w:val="24"/>
        </w:rPr>
        <w:t xml:space="preserve">Development of draft communication strategy. </w:t>
      </w:r>
    </w:p>
    <w:p w:rsidR="00080BF3" w:rsidRPr="00D92A24" w:rsidRDefault="00080BF3" w:rsidP="00080BF3">
      <w:pPr>
        <w:spacing w:after="120" w:line="276" w:lineRule="auto"/>
        <w:jc w:val="both"/>
        <w:rPr>
          <w:rFonts w:ascii="GHEA Grapalat" w:hAnsi="GHEA Grapalat"/>
          <w:b/>
          <w:color w:val="1F497D" w:themeColor="text2"/>
          <w:sz w:val="24"/>
          <w:szCs w:val="24"/>
          <w:shd w:val="clear" w:color="auto" w:fill="FFFFFF"/>
        </w:rPr>
      </w:pPr>
      <w:bookmarkStart w:id="15" w:name="_Toc72940896"/>
      <w:bookmarkStart w:id="16" w:name="_Toc104752406"/>
    </w:p>
    <w:p w:rsidR="00080BF3" w:rsidRPr="00D92A24" w:rsidRDefault="00403964" w:rsidP="00080BF3">
      <w:pPr>
        <w:spacing w:after="120" w:line="276" w:lineRule="auto"/>
        <w:jc w:val="both"/>
        <w:rPr>
          <w:rFonts w:ascii="GHEA Grapalat" w:hAnsi="GHEA Grapalat"/>
          <w:b/>
          <w:color w:val="1F497D" w:themeColor="text2"/>
          <w:sz w:val="24"/>
          <w:szCs w:val="24"/>
          <w:shd w:val="clear" w:color="auto" w:fill="FFFFFF"/>
        </w:rPr>
      </w:pPr>
      <w:r w:rsidRPr="00D92A24">
        <w:rPr>
          <w:rFonts w:ascii="GHEA Grapalat" w:hAnsi="GHEA Grapalat"/>
          <w:b/>
          <w:color w:val="1F497D" w:themeColor="text2"/>
          <w:sz w:val="24"/>
          <w:szCs w:val="24"/>
          <w:shd w:val="clear" w:color="auto" w:fill="FFFFFF"/>
        </w:rPr>
        <w:t xml:space="preserve">IMPROVEMENT OF THE LEGAL FRAMEWORK </w:t>
      </w:r>
    </w:p>
    <w:p w:rsidR="00403964" w:rsidRPr="00D92A24" w:rsidRDefault="00403964" w:rsidP="008E413C">
      <w:pPr>
        <w:spacing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Taking into account the results of the previous stage of the activities of the Audit Chamber of the Republic of Armenia, the international obligations assumed by the Republic of Armenia in </w:t>
      </w:r>
      <w:r w:rsidRPr="00D92A24">
        <w:rPr>
          <w:rFonts w:ascii="GHEA Grapalat" w:hAnsi="GHEA Grapalat"/>
          <w:sz w:val="24"/>
          <w:szCs w:val="24"/>
          <w:shd w:val="clear" w:color="auto" w:fill="FFFFFF"/>
        </w:rPr>
        <w:lastRenderedPageBreak/>
        <w:t xml:space="preserve">the field of external public auditing and the recommendations of assessment reports of external partners in relation to INTOSAI standards, as well as with a purpose  of increasing the degree of conformity of the legal regulations of the external state audit of the Republic of Armenia with the fundamental documents related to the field to solutions tested in time and space, in 2022 the Audit Chamber of the Republic of Armenia approved the "Concept of legal improvements in the field of external public auditing of the Republic of Armenia". Based on the concept, with the support of invited legal advisors, the experts of the Audit Chamber developed a package of draft laws on amendments and additions to the law on "Audit Chamber" and related laws, which were sent to external and internal stakeholders. Based on the recommendations received from the </w:t>
      </w:r>
      <w:proofErr w:type="gramStart"/>
      <w:r w:rsidRPr="00D92A24">
        <w:rPr>
          <w:rFonts w:ascii="GHEA Grapalat" w:hAnsi="GHEA Grapalat"/>
          <w:sz w:val="24"/>
          <w:szCs w:val="24"/>
          <w:shd w:val="clear" w:color="auto" w:fill="FFFFFF"/>
        </w:rPr>
        <w:t>stakeholders ,</w:t>
      </w:r>
      <w:proofErr w:type="gramEnd"/>
      <w:r w:rsidRPr="00D92A24">
        <w:rPr>
          <w:rFonts w:ascii="GHEA Grapalat" w:hAnsi="GHEA Grapalat"/>
          <w:sz w:val="24"/>
          <w:szCs w:val="24"/>
          <w:shd w:val="clear" w:color="auto" w:fill="FFFFFF"/>
        </w:rPr>
        <w:t xml:space="preserve"> the </w:t>
      </w:r>
      <w:r w:rsidR="00D92A24" w:rsidRPr="00D92A24">
        <w:rPr>
          <w:rFonts w:ascii="GHEA Grapalat" w:hAnsi="GHEA Grapalat"/>
          <w:sz w:val="24"/>
          <w:szCs w:val="24"/>
          <w:shd w:val="clear" w:color="auto" w:fill="FFFFFF"/>
        </w:rPr>
        <w:t>draft</w:t>
      </w:r>
      <w:r w:rsidRPr="00D92A24">
        <w:rPr>
          <w:rFonts w:ascii="GHEA Grapalat" w:hAnsi="GHEA Grapalat"/>
          <w:sz w:val="24"/>
          <w:szCs w:val="24"/>
          <w:shd w:val="clear" w:color="auto" w:fill="FFFFFF"/>
        </w:rPr>
        <w:t xml:space="preserve"> package was amended and presented to the National Assembly and the Government for  further decisions on legislative initiatives.</w:t>
      </w:r>
    </w:p>
    <w:p w:rsidR="008E413C" w:rsidRPr="00D92A24" w:rsidRDefault="00403964" w:rsidP="008E413C">
      <w:pPr>
        <w:spacing w:after="120" w:line="276" w:lineRule="auto"/>
        <w:jc w:val="both"/>
        <w:rPr>
          <w:rFonts w:ascii="GHEA Grapalat" w:hAnsi="GHEA Grapalat"/>
          <w:b/>
          <w:color w:val="1F497D" w:themeColor="text2"/>
          <w:sz w:val="24"/>
          <w:szCs w:val="24"/>
          <w:shd w:val="clear" w:color="auto" w:fill="FFFFFF"/>
        </w:rPr>
      </w:pPr>
      <w:r w:rsidRPr="00D92A24">
        <w:rPr>
          <w:rFonts w:ascii="GHEA Grapalat" w:hAnsi="GHEA Grapalat"/>
          <w:b/>
          <w:color w:val="1F497D" w:themeColor="text2"/>
          <w:sz w:val="24"/>
          <w:szCs w:val="24"/>
          <w:shd w:val="clear" w:color="auto" w:fill="FFFFFF"/>
        </w:rPr>
        <w:t xml:space="preserve">INTERNATIONAL COOPERATION </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In the reporting year, a coordination meeting of external partners regarding the 2022 action plan for the implementation of the Audit Chamber's strategic development program was held, which was attended by the joint SIGMA program of the Organization for Economic Development and Cooperation of the European Union, the US Agency for International Development (USAID), the US general Accountability Office (GAO), Representatives of the Swedish National Audit Office, the German International Cooperation Agency (GIZ), the United Nations Development Program (UNDP) office in Armenia, the Audit Chamber of the Republic of Armenia and other international experts. During the meeting, the results of the monitoring of the implementation of the 2020-2023 strategic development plan and event plan of the Audit Chamber, as well as the events planned for the near future, were presented.</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Within the framework of the memorandum of understanding signed between the RA Audit Chamber and the Swedish National Audit Office and the 2021-2023 joint cooperation program, with the support of Swedish partners, a new performance audit methodology was developed in the Audit Chamber, as well as a workshop on "Performance Audit", as well as three-day training courses with the participation of auditors and the leadership of the Audit Chamber was </w:t>
      </w:r>
      <w:proofErr w:type="gramStart"/>
      <w:r w:rsidRPr="00D92A24">
        <w:rPr>
          <w:rFonts w:ascii="GHEA Grapalat" w:hAnsi="GHEA Grapalat"/>
          <w:sz w:val="24"/>
          <w:szCs w:val="24"/>
          <w:shd w:val="clear" w:color="auto" w:fill="FFFFFF"/>
        </w:rPr>
        <w:t>organized  in</w:t>
      </w:r>
      <w:proofErr w:type="gramEnd"/>
      <w:r w:rsidRPr="00D92A24">
        <w:rPr>
          <w:rFonts w:ascii="GHEA Grapalat" w:hAnsi="GHEA Grapalat"/>
          <w:sz w:val="24"/>
          <w:szCs w:val="24"/>
          <w:shd w:val="clear" w:color="auto" w:fill="FFFFFF"/>
        </w:rPr>
        <w:t xml:space="preserve"> Yerevan.</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During the reporting period, the US General Accountability Office (GAO) and USAID continued providing support to the improvement of the professional capacity of the Audit Chamber, especially in the </w:t>
      </w:r>
      <w:proofErr w:type="gramStart"/>
      <w:r w:rsidR="00D92A24" w:rsidRPr="00D92A24">
        <w:rPr>
          <w:rFonts w:ascii="GHEA Grapalat" w:hAnsi="GHEA Grapalat"/>
          <w:sz w:val="24"/>
          <w:szCs w:val="24"/>
          <w:shd w:val="clear" w:color="auto" w:fill="FFFFFF"/>
        </w:rPr>
        <w:t>fields</w:t>
      </w:r>
      <w:r w:rsidRPr="00D92A24">
        <w:rPr>
          <w:rFonts w:ascii="GHEA Grapalat" w:hAnsi="GHEA Grapalat"/>
          <w:sz w:val="24"/>
          <w:szCs w:val="24"/>
          <w:shd w:val="clear" w:color="auto" w:fill="FFFFFF"/>
        </w:rPr>
        <w:t xml:space="preserve">  of</w:t>
      </w:r>
      <w:proofErr w:type="gramEnd"/>
      <w:r w:rsidRPr="00D92A24">
        <w:rPr>
          <w:rFonts w:ascii="GHEA Grapalat" w:hAnsi="GHEA Grapalat"/>
          <w:sz w:val="24"/>
          <w:szCs w:val="24"/>
          <w:shd w:val="clear" w:color="auto" w:fill="FFFFFF"/>
        </w:rPr>
        <w:t xml:space="preserve"> improving the quality management system, as well as defining the rules of ethics and their continuous monitoring mechanisms.</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The Audit Chamber has enhanced cooperation with the United Nations Development Program (UNDP) Office, whose Modern Parliament (MAP) program has provided the Audit Chamber with expert and technical support during the reporting period, as well as significant assistance in enhancing auditors' analytical capacity and participation in auditor qualification courses.</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lastRenderedPageBreak/>
        <w:t xml:space="preserve">During the reporting period, the delegation headed by Alexei Kudrin, the President of the </w:t>
      </w:r>
      <w:proofErr w:type="gramStart"/>
      <w:r w:rsidRPr="00D92A24">
        <w:rPr>
          <w:rFonts w:ascii="GHEA Grapalat" w:hAnsi="GHEA Grapalat"/>
          <w:sz w:val="24"/>
          <w:szCs w:val="24"/>
          <w:shd w:val="clear" w:color="auto" w:fill="FFFFFF"/>
        </w:rPr>
        <w:t>Control  Chamber</w:t>
      </w:r>
      <w:proofErr w:type="gramEnd"/>
      <w:r w:rsidRPr="00D92A24">
        <w:rPr>
          <w:rFonts w:ascii="GHEA Grapalat" w:hAnsi="GHEA Grapalat"/>
          <w:sz w:val="24"/>
          <w:szCs w:val="24"/>
          <w:shd w:val="clear" w:color="auto" w:fill="FFFFFF"/>
        </w:rPr>
        <w:t xml:space="preserve"> of the Russian Federation, was hosted by the Audit Chamber, within the framework of which bilateral and multilateral cooperation issues were discussed.</w:t>
      </w:r>
    </w:p>
    <w:p w:rsidR="00403964" w:rsidRPr="00D92A24" w:rsidRDefault="00403964" w:rsidP="00403964">
      <w:pPr>
        <w:spacing w:before="120" w:after="120"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During 2022, the delegations of the Audit Chamber participated in a number of international events, namely:</w:t>
      </w:r>
    </w:p>
    <w:p w:rsidR="00403964" w:rsidRPr="00D92A24" w:rsidRDefault="00403964" w:rsidP="00403964">
      <w:pPr>
        <w:pStyle w:val="ListParagraph"/>
        <w:numPr>
          <w:ilvl w:val="0"/>
          <w:numId w:val="6"/>
        </w:numPr>
        <w:spacing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The delegation of the Audit Chamber of RA participated in the 24th Congress of the International Organization of Supreme Audit Institutions (INTOSAI) held in Rio de Janeiro, Brazil. </w:t>
      </w:r>
    </w:p>
    <w:p w:rsidR="00403964" w:rsidRPr="00D92A24" w:rsidRDefault="00403964" w:rsidP="00403964">
      <w:pPr>
        <w:pStyle w:val="ListParagraph"/>
        <w:numPr>
          <w:ilvl w:val="0"/>
          <w:numId w:val="6"/>
        </w:numPr>
        <w:spacing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The Chairman of the Audit Chamber of the Republic of Armenia, as part of the official delegation of the National Assembly of the Republic of Armenia, participated in the familiarization visit to the Parliament of Austria on the topic "Specifics of the Budget process and the possibilities of applying the Austrian experience".</w:t>
      </w:r>
    </w:p>
    <w:p w:rsidR="00403964" w:rsidRPr="00D92A24" w:rsidRDefault="00403964" w:rsidP="00403964">
      <w:pPr>
        <w:pStyle w:val="ListParagraph"/>
        <w:numPr>
          <w:ilvl w:val="0"/>
          <w:numId w:val="6"/>
        </w:numPr>
        <w:spacing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The delegation led by the chairman of the RA Audit Chamber participated in the online meeting of the joint collegium of the supreme audit institutions of the member states of the Eurasian Economic Union (hereinafter EAEU).</w:t>
      </w:r>
    </w:p>
    <w:p w:rsidR="00403964" w:rsidRPr="00D92A24" w:rsidRDefault="00403964" w:rsidP="00403964">
      <w:pPr>
        <w:pStyle w:val="ListParagraph"/>
        <w:numPr>
          <w:ilvl w:val="0"/>
          <w:numId w:val="6"/>
        </w:numPr>
        <w:spacing w:line="276" w:lineRule="auto"/>
        <w:jc w:val="both"/>
        <w:rPr>
          <w:rFonts w:ascii="GHEA Grapalat" w:hAnsi="GHEA Grapalat"/>
          <w:sz w:val="24"/>
          <w:szCs w:val="24"/>
          <w:shd w:val="clear" w:color="auto" w:fill="FFFFFF"/>
        </w:rPr>
      </w:pPr>
      <w:r w:rsidRPr="00D92A24">
        <w:rPr>
          <w:rFonts w:ascii="GHEA Grapalat" w:hAnsi="GHEA Grapalat"/>
          <w:sz w:val="24"/>
          <w:szCs w:val="24"/>
          <w:shd w:val="clear" w:color="auto" w:fill="FFFFFF"/>
        </w:rPr>
        <w:t xml:space="preserve">The delegation of the Audit Chamber of the Republic of Armenia participated in the 5th EUROSAI (European Supreme Audit Institutions) YES (Young Leaders) Conference held in Stockholm, Sweden. </w:t>
      </w:r>
    </w:p>
    <w:p w:rsidR="00B734EE" w:rsidRPr="00D92A24" w:rsidRDefault="00B734EE" w:rsidP="00D77885">
      <w:pPr>
        <w:spacing w:after="120" w:line="276" w:lineRule="auto"/>
        <w:jc w:val="both"/>
        <w:rPr>
          <w:rFonts w:ascii="GHEA Grapalat" w:hAnsi="GHEA Grapalat"/>
          <w:b/>
          <w:color w:val="1F497D" w:themeColor="text2"/>
          <w:sz w:val="24"/>
          <w:szCs w:val="24"/>
          <w:shd w:val="clear" w:color="auto" w:fill="FFFFFF"/>
        </w:rPr>
      </w:pPr>
    </w:p>
    <w:p w:rsidR="00D77885" w:rsidRPr="00D92A24" w:rsidRDefault="00403964" w:rsidP="00D77885">
      <w:pPr>
        <w:spacing w:after="120" w:line="276" w:lineRule="auto"/>
        <w:jc w:val="both"/>
        <w:rPr>
          <w:rFonts w:ascii="GHEA Grapalat" w:hAnsi="GHEA Grapalat"/>
          <w:b/>
          <w:color w:val="1F497D" w:themeColor="text2"/>
          <w:sz w:val="24"/>
          <w:szCs w:val="24"/>
          <w:shd w:val="clear" w:color="auto" w:fill="FFFFFF"/>
        </w:rPr>
      </w:pPr>
      <w:r w:rsidRPr="00D92A24">
        <w:rPr>
          <w:rFonts w:ascii="GHEA Grapalat" w:hAnsi="GHEA Grapalat"/>
          <w:b/>
          <w:color w:val="1F497D" w:themeColor="text2"/>
          <w:sz w:val="24"/>
          <w:szCs w:val="24"/>
          <w:shd w:val="clear" w:color="auto" w:fill="FFFFFF"/>
        </w:rPr>
        <w:t xml:space="preserve">EAEU JOINT CONTROL ACTIVITIES </w:t>
      </w:r>
    </w:p>
    <w:p w:rsidR="00403964" w:rsidRPr="00D92A24" w:rsidRDefault="00403964" w:rsidP="00403964">
      <w:pPr>
        <w:spacing w:before="120" w:after="120" w:line="276" w:lineRule="auto"/>
        <w:jc w:val="both"/>
        <w:rPr>
          <w:rFonts w:ascii="GHEA Grapalat" w:hAnsi="GHEA Grapalat" w:cs="Sylfaen"/>
          <w:b/>
          <w:sz w:val="24"/>
          <w:szCs w:val="24"/>
        </w:rPr>
      </w:pPr>
      <w:r w:rsidRPr="00D92A24">
        <w:rPr>
          <w:rFonts w:ascii="GHEA Grapalat" w:hAnsi="GHEA Grapalat" w:cs="Sylfaen"/>
          <w:b/>
          <w:sz w:val="24"/>
          <w:szCs w:val="24"/>
        </w:rPr>
        <w:t>Regarding the distribution of the amounts of import duties and the transfer to the budgets of the EAEU member states</w:t>
      </w:r>
    </w:p>
    <w:p w:rsidR="00403964" w:rsidRPr="00D92A24" w:rsidRDefault="00403964" w:rsidP="00403964">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t xml:space="preserve">Guided by the provisions of paragraph 53 of the protocol of Annex 5 to the Treaty on "Eurasian Economic Union" of May 29, 2014, the agreement on joint control approved by the supreme audit </w:t>
      </w:r>
      <w:proofErr w:type="gramStart"/>
      <w:r w:rsidRPr="00D92A24">
        <w:rPr>
          <w:rFonts w:ascii="GHEA Grapalat" w:hAnsi="GHEA Grapalat" w:cs="Sylfaen"/>
          <w:bCs/>
          <w:sz w:val="24"/>
          <w:szCs w:val="24"/>
        </w:rPr>
        <w:t>institutions  and</w:t>
      </w:r>
      <w:proofErr w:type="gramEnd"/>
      <w:r w:rsidRPr="00D92A24">
        <w:rPr>
          <w:rFonts w:ascii="GHEA Grapalat" w:hAnsi="GHEA Grapalat" w:cs="Sylfaen"/>
          <w:bCs/>
          <w:sz w:val="24"/>
          <w:szCs w:val="24"/>
        </w:rPr>
        <w:t xml:space="preserve"> the joint program by the EAEU supreme audit institutions  control activities were carried out  in the authorized bodies of the EAEU member states (treasuries ) over the accuracy of the distribution of import customs duties in 2021, the transfer of the budgets of EAEU member states </w:t>
      </w:r>
    </w:p>
    <w:p w:rsidR="00403964" w:rsidRPr="00D92A24" w:rsidRDefault="00403964" w:rsidP="00403964">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t>The Supreme Audit Institution of Kyrgyzstan was responsible for the 2022 joint control activity.</w:t>
      </w:r>
    </w:p>
    <w:p w:rsidR="00403964" w:rsidRPr="00D92A24" w:rsidRDefault="00403964" w:rsidP="00403964">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t xml:space="preserve">In the course of the control activities, </w:t>
      </w:r>
      <w:proofErr w:type="gramStart"/>
      <w:r w:rsidRPr="00D92A24">
        <w:rPr>
          <w:rFonts w:ascii="GHEA Grapalat" w:hAnsi="GHEA Grapalat" w:cs="Sylfaen"/>
          <w:bCs/>
          <w:sz w:val="24"/>
          <w:szCs w:val="24"/>
        </w:rPr>
        <w:t>respective  acts</w:t>
      </w:r>
      <w:proofErr w:type="gramEnd"/>
      <w:r w:rsidRPr="00D92A24">
        <w:rPr>
          <w:rFonts w:ascii="GHEA Grapalat" w:hAnsi="GHEA Grapalat" w:cs="Sylfaen"/>
          <w:bCs/>
          <w:sz w:val="24"/>
          <w:szCs w:val="24"/>
        </w:rPr>
        <w:t xml:space="preserve"> were drawn up by the supreme audit institutions  of the EAEU member states regarding the control activities in each facility. Upon their </w:t>
      </w:r>
      <w:proofErr w:type="gramStart"/>
      <w:r w:rsidRPr="00D92A24">
        <w:rPr>
          <w:rFonts w:ascii="GHEA Grapalat" w:hAnsi="GHEA Grapalat" w:cs="Sylfaen"/>
          <w:bCs/>
          <w:sz w:val="24"/>
          <w:szCs w:val="24"/>
        </w:rPr>
        <w:t>review  a</w:t>
      </w:r>
      <w:proofErr w:type="gramEnd"/>
      <w:r w:rsidRPr="00D92A24">
        <w:rPr>
          <w:rFonts w:ascii="GHEA Grapalat" w:hAnsi="GHEA Grapalat" w:cs="Sylfaen"/>
          <w:bCs/>
          <w:sz w:val="24"/>
          <w:szCs w:val="24"/>
        </w:rPr>
        <w:t xml:space="preserve"> final report was prepared, which was approved at the meeting of the joint collegium of the supreme audit </w:t>
      </w:r>
      <w:r w:rsidR="00D92A24" w:rsidRPr="00D92A24">
        <w:rPr>
          <w:rFonts w:ascii="GHEA Grapalat" w:hAnsi="GHEA Grapalat" w:cs="Sylfaen"/>
          <w:bCs/>
          <w:sz w:val="24"/>
          <w:szCs w:val="24"/>
        </w:rPr>
        <w:t>institutions</w:t>
      </w:r>
      <w:r w:rsidRPr="00D92A24">
        <w:rPr>
          <w:rFonts w:ascii="GHEA Grapalat" w:hAnsi="GHEA Grapalat" w:cs="Sylfaen"/>
          <w:bCs/>
          <w:sz w:val="24"/>
          <w:szCs w:val="24"/>
        </w:rPr>
        <w:t xml:space="preserve">  of the EAEU member states via video conference on November 28, 2022. </w:t>
      </w:r>
    </w:p>
    <w:p w:rsidR="00403964" w:rsidRPr="00D92A24" w:rsidRDefault="00403964" w:rsidP="00403964">
      <w:pPr>
        <w:spacing w:before="120" w:after="120" w:line="276" w:lineRule="auto"/>
        <w:jc w:val="both"/>
        <w:rPr>
          <w:rFonts w:ascii="GHEA Grapalat" w:hAnsi="GHEA Grapalat" w:cs="Sylfaen"/>
          <w:b/>
          <w:sz w:val="24"/>
          <w:szCs w:val="24"/>
        </w:rPr>
      </w:pPr>
      <w:r w:rsidRPr="00D92A24">
        <w:rPr>
          <w:rFonts w:ascii="GHEA Grapalat" w:hAnsi="GHEA Grapalat" w:cs="Sylfaen"/>
          <w:b/>
          <w:sz w:val="24"/>
          <w:szCs w:val="24"/>
        </w:rPr>
        <w:lastRenderedPageBreak/>
        <w:t>About external auditing in EAEU bodies (Eurasian Economic Commission and Eurasian Union Court).</w:t>
      </w:r>
    </w:p>
    <w:p w:rsidR="00403964" w:rsidRPr="00D92A24" w:rsidRDefault="00403964" w:rsidP="00403964">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t xml:space="preserve">Guided by the General Provision on External Auditing of the Eurasian Economic Union Bodies approved by Article 22 of the Treaty on the Eurasian Economic Union of May 29, 2014, and Decision 33 of the Supreme Eurasian Economic Council of October 16, 2015, a joint external </w:t>
      </w:r>
      <w:r w:rsidR="00D92A24" w:rsidRPr="00D92A24">
        <w:rPr>
          <w:rFonts w:ascii="GHEA Grapalat" w:hAnsi="GHEA Grapalat" w:cs="Sylfaen"/>
          <w:bCs/>
          <w:sz w:val="24"/>
          <w:szCs w:val="24"/>
        </w:rPr>
        <w:t>audit of</w:t>
      </w:r>
      <w:r w:rsidRPr="00D92A24">
        <w:rPr>
          <w:rFonts w:ascii="GHEA Grapalat" w:hAnsi="GHEA Grapalat" w:cs="Sylfaen"/>
          <w:bCs/>
          <w:sz w:val="24"/>
          <w:szCs w:val="24"/>
        </w:rPr>
        <w:t xml:space="preserve">  the EAEU bodies, the Eurasian Economic Commission and the Court of the Eurasian Economic Union, regarding the formation, management and administration, the effective use of the Union's property and other assets was conducted by the supreme audit </w:t>
      </w:r>
      <w:r w:rsidR="00D92A24" w:rsidRPr="00D92A24">
        <w:rPr>
          <w:rFonts w:ascii="GHEA Grapalat" w:hAnsi="GHEA Grapalat" w:cs="Sylfaen"/>
          <w:bCs/>
          <w:sz w:val="24"/>
          <w:szCs w:val="24"/>
        </w:rPr>
        <w:t>institutions</w:t>
      </w:r>
      <w:r w:rsidRPr="00D92A24">
        <w:rPr>
          <w:rFonts w:ascii="GHEA Grapalat" w:hAnsi="GHEA Grapalat" w:cs="Sylfaen"/>
          <w:bCs/>
          <w:sz w:val="24"/>
          <w:szCs w:val="24"/>
        </w:rPr>
        <w:t xml:space="preserve"> of EAEU member states. </w:t>
      </w:r>
    </w:p>
    <w:p w:rsidR="00403964" w:rsidRPr="00D92A24" w:rsidRDefault="00403964" w:rsidP="00403964">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t xml:space="preserve">Activities related to the organization of external audit (supervision) are coordinated by the responsible public supreme audit </w:t>
      </w:r>
      <w:r w:rsidR="00D92A24" w:rsidRPr="00D92A24">
        <w:rPr>
          <w:rFonts w:ascii="GHEA Grapalat" w:hAnsi="GHEA Grapalat" w:cs="Sylfaen"/>
          <w:bCs/>
          <w:sz w:val="24"/>
          <w:szCs w:val="24"/>
        </w:rPr>
        <w:t>institution</w:t>
      </w:r>
      <w:r w:rsidRPr="00D92A24">
        <w:rPr>
          <w:rFonts w:ascii="GHEA Grapalat" w:hAnsi="GHEA Grapalat" w:cs="Sylfaen"/>
          <w:bCs/>
          <w:sz w:val="24"/>
          <w:szCs w:val="24"/>
        </w:rPr>
        <w:t xml:space="preserve"> </w:t>
      </w:r>
      <w:proofErr w:type="gramStart"/>
      <w:r w:rsidRPr="00D92A24">
        <w:rPr>
          <w:rFonts w:ascii="GHEA Grapalat" w:hAnsi="GHEA Grapalat" w:cs="Sylfaen"/>
          <w:bCs/>
          <w:sz w:val="24"/>
          <w:szCs w:val="24"/>
        </w:rPr>
        <w:t>on  a</w:t>
      </w:r>
      <w:proofErr w:type="gramEnd"/>
      <w:r w:rsidRPr="00D92A24">
        <w:rPr>
          <w:rFonts w:ascii="GHEA Grapalat" w:hAnsi="GHEA Grapalat" w:cs="Sylfaen"/>
          <w:bCs/>
          <w:sz w:val="24"/>
          <w:szCs w:val="24"/>
        </w:rPr>
        <w:t xml:space="preserve"> rotation basis during one calendar year. The responsible body for joint audit activities in 2022 was the State Control Committee of Belarus.</w:t>
      </w:r>
    </w:p>
    <w:p w:rsidR="00A10E55" w:rsidRPr="00D92A24" w:rsidRDefault="00403964" w:rsidP="00403964">
      <w:pPr>
        <w:spacing w:before="120" w:after="120" w:line="276" w:lineRule="auto"/>
        <w:jc w:val="both"/>
        <w:rPr>
          <w:rFonts w:ascii="GHEA Grapalat" w:hAnsi="GHEA Grapalat" w:cs="Sylfaen"/>
          <w:bCs/>
          <w:sz w:val="24"/>
          <w:szCs w:val="24"/>
        </w:rPr>
      </w:pPr>
      <w:r w:rsidRPr="00D92A24">
        <w:rPr>
          <w:rFonts w:ascii="GHEA Grapalat" w:hAnsi="GHEA Grapalat" w:cs="Sylfaen"/>
          <w:bCs/>
          <w:sz w:val="24"/>
          <w:szCs w:val="24"/>
        </w:rPr>
        <w:t xml:space="preserve">During the joint events, reports were prepared on the results of the further audit of EAEU budget execution, interim audit in the </w:t>
      </w:r>
      <w:r w:rsidR="00D92A24" w:rsidRPr="00D92A24">
        <w:rPr>
          <w:rFonts w:ascii="GHEA Grapalat" w:hAnsi="GHEA Grapalat" w:cs="Sylfaen"/>
          <w:bCs/>
          <w:sz w:val="24"/>
          <w:szCs w:val="24"/>
        </w:rPr>
        <w:t>first</w:t>
      </w:r>
      <w:r w:rsidRPr="00D92A24">
        <w:rPr>
          <w:rFonts w:ascii="GHEA Grapalat" w:hAnsi="GHEA Grapalat" w:cs="Sylfaen"/>
          <w:bCs/>
          <w:sz w:val="24"/>
          <w:szCs w:val="24"/>
        </w:rPr>
        <w:t xml:space="preserve"> half of 2021 </w:t>
      </w:r>
      <w:proofErr w:type="gramStart"/>
      <w:r w:rsidRPr="00D92A24">
        <w:rPr>
          <w:rFonts w:ascii="GHEA Grapalat" w:hAnsi="GHEA Grapalat" w:cs="Sylfaen"/>
          <w:bCs/>
          <w:sz w:val="24"/>
          <w:szCs w:val="24"/>
        </w:rPr>
        <w:t>and  the</w:t>
      </w:r>
      <w:proofErr w:type="gramEnd"/>
      <w:r w:rsidRPr="00D92A24">
        <w:rPr>
          <w:rFonts w:ascii="GHEA Grapalat" w:hAnsi="GHEA Grapalat" w:cs="Sylfaen"/>
          <w:bCs/>
          <w:sz w:val="24"/>
          <w:szCs w:val="24"/>
        </w:rPr>
        <w:t xml:space="preserve"> preliminary audit of the formation of the 2023 EAEU budget in the Eurasian Economic Commission and the Eurasian Economic Union Court which were submitted to the Eurasian Economic Supreme Council for approval.</w:t>
      </w:r>
    </w:p>
    <w:p w:rsidR="003D30EF" w:rsidRPr="00D92A24" w:rsidRDefault="00403964" w:rsidP="003D30EF">
      <w:pPr>
        <w:spacing w:after="120" w:line="276" w:lineRule="auto"/>
        <w:jc w:val="both"/>
        <w:rPr>
          <w:rFonts w:ascii="GHEA Grapalat" w:hAnsi="GHEA Grapalat"/>
          <w:b/>
          <w:color w:val="1F497D" w:themeColor="text2"/>
          <w:sz w:val="24"/>
          <w:szCs w:val="24"/>
          <w:shd w:val="clear" w:color="auto" w:fill="FFFFFF"/>
        </w:rPr>
      </w:pPr>
      <w:r w:rsidRPr="00D92A24">
        <w:rPr>
          <w:rFonts w:ascii="GHEA Grapalat" w:hAnsi="GHEA Grapalat"/>
          <w:b/>
          <w:color w:val="1F497D" w:themeColor="text2"/>
          <w:sz w:val="24"/>
          <w:szCs w:val="24"/>
          <w:shd w:val="clear" w:color="auto" w:fill="FFFFFF"/>
        </w:rPr>
        <w:t xml:space="preserve">JOINT AUDIT ACTIVITIES WITH BLACK BASIN COUNTRIES </w:t>
      </w:r>
    </w:p>
    <w:p w:rsidR="00403964" w:rsidRPr="00D92A24" w:rsidRDefault="00403964" w:rsidP="003D30EF">
      <w:pPr>
        <w:spacing w:before="120" w:after="120" w:line="276" w:lineRule="auto"/>
        <w:jc w:val="both"/>
        <w:rPr>
          <w:rFonts w:ascii="GHEA Grapalat" w:hAnsi="GHEA Grapalat"/>
          <w:sz w:val="24"/>
          <w:szCs w:val="24"/>
        </w:rPr>
      </w:pPr>
      <w:r w:rsidRPr="00D92A24">
        <w:rPr>
          <w:rFonts w:ascii="GHEA Grapalat" w:hAnsi="GHEA Grapalat"/>
          <w:sz w:val="24"/>
          <w:szCs w:val="24"/>
        </w:rPr>
        <w:t xml:space="preserve">The supreme audit </w:t>
      </w:r>
      <w:proofErr w:type="gramStart"/>
      <w:r w:rsidRPr="00D92A24">
        <w:rPr>
          <w:rFonts w:ascii="GHEA Grapalat" w:hAnsi="GHEA Grapalat"/>
          <w:sz w:val="24"/>
          <w:szCs w:val="24"/>
        </w:rPr>
        <w:t>institutions  of</w:t>
      </w:r>
      <w:proofErr w:type="gramEnd"/>
      <w:r w:rsidRPr="00D92A24">
        <w:rPr>
          <w:rFonts w:ascii="GHEA Grapalat" w:hAnsi="GHEA Grapalat"/>
          <w:sz w:val="24"/>
          <w:szCs w:val="24"/>
        </w:rPr>
        <w:t xml:space="preserve"> Armenia, Ukraine, Moldova, Georgia, Bulgaria, Greece, and Turkey conduct special annual audits in their countries within the framework of the cross-border cooperation program of the Black Sea Basin countries. During the reporting year, the Audit Chamber, actively cooperating with international partners, successfully completed the audits planned by the control coordinator and the national institution of the program, the results of which were included in the joint audit report submitted to the European Commission (the supreme audit </w:t>
      </w:r>
      <w:proofErr w:type="gramStart"/>
      <w:r w:rsidRPr="00D92A24">
        <w:rPr>
          <w:rFonts w:ascii="GHEA Grapalat" w:hAnsi="GHEA Grapalat"/>
          <w:sz w:val="24"/>
          <w:szCs w:val="24"/>
        </w:rPr>
        <w:t>institution  of</w:t>
      </w:r>
      <w:proofErr w:type="gramEnd"/>
      <w:r w:rsidRPr="00D92A24">
        <w:rPr>
          <w:rFonts w:ascii="GHEA Grapalat" w:hAnsi="GHEA Grapalat"/>
          <w:sz w:val="24"/>
          <w:szCs w:val="24"/>
        </w:rPr>
        <w:t xml:space="preserve"> Romania is responsible for the joint report). The audit engagement also the follow-up on the implementation of recommendations presented in previous years. </w:t>
      </w:r>
      <w:r w:rsidR="00D92A24" w:rsidRPr="00D92A24">
        <w:rPr>
          <w:rFonts w:ascii="GHEA Grapalat" w:hAnsi="GHEA Grapalat"/>
          <w:sz w:val="24"/>
          <w:szCs w:val="24"/>
        </w:rPr>
        <w:t>Auditing</w:t>
      </w:r>
      <w:r w:rsidRPr="00D92A24">
        <w:rPr>
          <w:rFonts w:ascii="GHEA Grapalat" w:hAnsi="GHEA Grapalat"/>
          <w:sz w:val="24"/>
          <w:szCs w:val="24"/>
        </w:rPr>
        <w:t xml:space="preserve"> activities are of a </w:t>
      </w:r>
      <w:r w:rsidR="00D92A24" w:rsidRPr="00D92A24">
        <w:rPr>
          <w:rFonts w:ascii="GHEA Grapalat" w:hAnsi="GHEA Grapalat"/>
          <w:sz w:val="24"/>
          <w:szCs w:val="24"/>
        </w:rPr>
        <w:t>continuous</w:t>
      </w:r>
      <w:r w:rsidRPr="00D92A24">
        <w:rPr>
          <w:rFonts w:ascii="GHEA Grapalat" w:hAnsi="GHEA Grapalat"/>
          <w:sz w:val="24"/>
          <w:szCs w:val="24"/>
        </w:rPr>
        <w:t xml:space="preserve"> nature. </w:t>
      </w:r>
    </w:p>
    <w:p w:rsidR="007A667C" w:rsidRPr="00D92A24" w:rsidRDefault="003D30EF" w:rsidP="00A020BE">
      <w:pPr>
        <w:rPr>
          <w:rFonts w:ascii="GHEA Grapalat" w:hAnsi="GHEA Grapalat" w:cs="Sylfaen"/>
          <w:b/>
          <w:color w:val="1F497D" w:themeColor="text2"/>
        </w:rPr>
      </w:pPr>
      <w:r w:rsidRPr="00D92A24">
        <w:rPr>
          <w:rFonts w:ascii="GHEA Grapalat" w:hAnsi="GHEA Grapalat" w:cs="Sylfaen"/>
          <w:color w:val="1F497D" w:themeColor="text2"/>
        </w:rPr>
        <w:br w:type="page"/>
      </w:r>
      <w:bookmarkEnd w:id="15"/>
      <w:bookmarkEnd w:id="16"/>
      <w:r w:rsidR="00403964" w:rsidRPr="00D92A24">
        <w:rPr>
          <w:rFonts w:ascii="GHEA Grapalat" w:hAnsi="GHEA Grapalat" w:cs="Sylfaen"/>
          <w:b/>
          <w:color w:val="1F497D" w:themeColor="text2"/>
        </w:rPr>
        <w:lastRenderedPageBreak/>
        <w:t>APPENDICES</w:t>
      </w:r>
    </w:p>
    <w:p w:rsidR="007A667C" w:rsidRPr="00D92A24" w:rsidRDefault="00403964" w:rsidP="007A667C">
      <w:pPr>
        <w:pStyle w:val="ListParagraph"/>
        <w:spacing w:after="120" w:line="240" w:lineRule="auto"/>
        <w:ind w:left="540"/>
        <w:jc w:val="right"/>
        <w:rPr>
          <w:rFonts w:ascii="GHEA Grapalat" w:hAnsi="GHEA Grapalat"/>
          <w:b/>
          <w:sz w:val="24"/>
          <w:szCs w:val="24"/>
        </w:rPr>
      </w:pPr>
      <w:r w:rsidRPr="00D92A24">
        <w:rPr>
          <w:rFonts w:ascii="GHEA Grapalat" w:hAnsi="GHEA Grapalat"/>
          <w:b/>
          <w:sz w:val="24"/>
          <w:szCs w:val="24"/>
        </w:rPr>
        <w:t xml:space="preserve">APPENDIX </w:t>
      </w:r>
      <w:r w:rsidR="007A667C" w:rsidRPr="00D92A24">
        <w:rPr>
          <w:rFonts w:ascii="GHEA Grapalat" w:hAnsi="GHEA Grapalat"/>
          <w:b/>
          <w:sz w:val="24"/>
          <w:szCs w:val="24"/>
        </w:rPr>
        <w:t xml:space="preserve"> 1</w:t>
      </w:r>
    </w:p>
    <w:p w:rsidR="007A667C" w:rsidRPr="00D92A24" w:rsidRDefault="007A667C" w:rsidP="007A667C">
      <w:pPr>
        <w:pStyle w:val="ListParagraph"/>
        <w:spacing w:after="120" w:line="240" w:lineRule="auto"/>
        <w:ind w:left="540"/>
        <w:jc w:val="center"/>
        <w:rPr>
          <w:rFonts w:ascii="GHEA Grapalat" w:hAnsi="GHEA Grapalat"/>
          <w:b/>
          <w:sz w:val="24"/>
          <w:szCs w:val="24"/>
        </w:rPr>
      </w:pPr>
    </w:p>
    <w:p w:rsidR="007A667C" w:rsidRPr="00D92A24" w:rsidRDefault="007A667C" w:rsidP="007A667C">
      <w:pPr>
        <w:pStyle w:val="ListParagraph"/>
        <w:spacing w:after="120" w:line="240" w:lineRule="auto"/>
        <w:ind w:left="540"/>
        <w:jc w:val="center"/>
        <w:rPr>
          <w:rFonts w:ascii="GHEA Grapalat" w:hAnsi="GHEA Grapalat"/>
          <w:b/>
          <w:sz w:val="24"/>
          <w:szCs w:val="24"/>
        </w:rPr>
      </w:pPr>
    </w:p>
    <w:p w:rsidR="007A667C" w:rsidRPr="00D92A24" w:rsidRDefault="00403964" w:rsidP="007A667C">
      <w:pPr>
        <w:pStyle w:val="ListParagraph"/>
        <w:spacing w:after="120" w:line="240" w:lineRule="auto"/>
        <w:ind w:left="540"/>
        <w:jc w:val="center"/>
        <w:rPr>
          <w:rFonts w:ascii="GHEA Grapalat" w:hAnsi="GHEA Grapalat"/>
          <w:b/>
          <w:sz w:val="24"/>
          <w:szCs w:val="24"/>
        </w:rPr>
      </w:pPr>
      <w:r w:rsidRPr="00D92A24">
        <w:rPr>
          <w:rFonts w:ascii="GHEA Grapalat" w:hAnsi="GHEA Grapalat"/>
          <w:b/>
          <w:sz w:val="24"/>
          <w:szCs w:val="24"/>
        </w:rPr>
        <w:t xml:space="preserve">List of audits transferred to from the 2022 annual activity program of the Audit Chamber to </w:t>
      </w:r>
      <w:proofErr w:type="gramStart"/>
      <w:r w:rsidRPr="00D92A24">
        <w:rPr>
          <w:rFonts w:ascii="GHEA Grapalat" w:hAnsi="GHEA Grapalat"/>
          <w:b/>
          <w:sz w:val="24"/>
          <w:szCs w:val="24"/>
        </w:rPr>
        <w:t>the  2023</w:t>
      </w:r>
      <w:proofErr w:type="gramEnd"/>
      <w:r w:rsidRPr="00D92A24">
        <w:rPr>
          <w:rFonts w:ascii="GHEA Grapalat" w:hAnsi="GHEA Grapalat"/>
          <w:b/>
          <w:sz w:val="24"/>
          <w:szCs w:val="24"/>
        </w:rPr>
        <w:t xml:space="preserve"> annual activity program</w:t>
      </w:r>
      <w:r w:rsidR="00CC49DB" w:rsidRPr="00D92A24">
        <w:rPr>
          <w:rStyle w:val="FootnoteReference"/>
          <w:rFonts w:ascii="GHEA Grapalat" w:hAnsi="GHEA Grapalat"/>
          <w:b/>
          <w:sz w:val="24"/>
          <w:szCs w:val="24"/>
        </w:rPr>
        <w:footnoteReference w:id="3"/>
      </w:r>
    </w:p>
    <w:p w:rsidR="007A667C" w:rsidRPr="00D92A24" w:rsidRDefault="007A667C" w:rsidP="007A667C">
      <w:pPr>
        <w:rPr>
          <w:rFonts w:ascii="GHEA Grapalat" w:hAnsi="GHEA Grapalat"/>
          <w:sz w:val="24"/>
          <w:szCs w:val="24"/>
        </w:rPr>
      </w:pPr>
    </w:p>
    <w:p w:rsidR="00403964" w:rsidRPr="00D92A24" w:rsidRDefault="00403964" w:rsidP="00403964">
      <w:pPr>
        <w:pStyle w:val="ListParagraph"/>
        <w:numPr>
          <w:ilvl w:val="1"/>
          <w:numId w:val="3"/>
        </w:numPr>
        <w:tabs>
          <w:tab w:val="left" w:pos="1080"/>
        </w:tabs>
        <w:jc w:val="both"/>
        <w:rPr>
          <w:rFonts w:ascii="GHEA Grapalat" w:hAnsi="GHEA Grapalat"/>
        </w:rPr>
      </w:pPr>
      <w:r w:rsidRPr="00D92A24">
        <w:rPr>
          <w:rFonts w:ascii="GHEA Grapalat" w:hAnsi="GHEA Grapalat"/>
        </w:rPr>
        <w:t>Implementation process of the employment program of the Integrated Social Service of the RA Ministry of Labor and Social Affairs. (Decision No. 224-L of November 24, 2022);</w:t>
      </w:r>
    </w:p>
    <w:p w:rsidR="00403964" w:rsidRPr="00D92A24" w:rsidRDefault="00403964" w:rsidP="00403964">
      <w:pPr>
        <w:pStyle w:val="ListParagraph"/>
        <w:numPr>
          <w:ilvl w:val="1"/>
          <w:numId w:val="3"/>
        </w:numPr>
        <w:tabs>
          <w:tab w:val="left" w:pos="1080"/>
        </w:tabs>
        <w:jc w:val="both"/>
        <w:rPr>
          <w:rFonts w:ascii="GHEA Grapalat" w:hAnsi="GHEA Grapalat"/>
        </w:rPr>
      </w:pPr>
      <w:r w:rsidRPr="00D92A24">
        <w:rPr>
          <w:rFonts w:ascii="GHEA Grapalat" w:hAnsi="GHEA Grapalat"/>
        </w:rPr>
        <w:t xml:space="preserve">RA Ministry of Health. Provision of health </w:t>
      </w:r>
      <w:proofErr w:type="gramStart"/>
      <w:r w:rsidRPr="00D92A24">
        <w:rPr>
          <w:rFonts w:ascii="GHEA Grapalat" w:hAnsi="GHEA Grapalat"/>
        </w:rPr>
        <w:t>care  for</w:t>
      </w:r>
      <w:proofErr w:type="gramEnd"/>
      <w:r w:rsidRPr="00D92A24">
        <w:rPr>
          <w:rFonts w:ascii="GHEA Grapalat" w:hAnsi="GHEA Grapalat"/>
        </w:rPr>
        <w:t xml:space="preserve"> non-communicable diseases (Decision No. 224-L of November 24, 2022);</w:t>
      </w:r>
    </w:p>
    <w:p w:rsidR="00403964" w:rsidRPr="00D92A24" w:rsidRDefault="00403964" w:rsidP="00403964">
      <w:pPr>
        <w:pStyle w:val="ListParagraph"/>
        <w:numPr>
          <w:ilvl w:val="1"/>
          <w:numId w:val="3"/>
        </w:numPr>
        <w:tabs>
          <w:tab w:val="left" w:pos="1080"/>
        </w:tabs>
        <w:jc w:val="both"/>
        <w:rPr>
          <w:rFonts w:ascii="GHEA Grapalat" w:hAnsi="GHEA Grapalat"/>
        </w:rPr>
      </w:pPr>
      <w:r w:rsidRPr="00D92A24">
        <w:rPr>
          <w:rFonts w:ascii="GHEA Grapalat" w:hAnsi="GHEA Grapalat"/>
        </w:rPr>
        <w:t>RA Ministry of Health. Protection of mother and child health (Decision No. 236-L of December 16, 2022).</w:t>
      </w:r>
    </w:p>
    <w:p w:rsidR="00E33C42" w:rsidRPr="00D92A24" w:rsidRDefault="00E33C42" w:rsidP="004D21AE"/>
    <w:p w:rsidR="00E33C42" w:rsidRPr="00D92A24" w:rsidRDefault="00403964" w:rsidP="00E33C42">
      <w:pPr>
        <w:pStyle w:val="ListParagraph"/>
        <w:spacing w:after="120" w:line="240" w:lineRule="auto"/>
        <w:ind w:left="540"/>
        <w:jc w:val="center"/>
        <w:rPr>
          <w:rFonts w:ascii="GHEA Grapalat" w:hAnsi="GHEA Grapalat"/>
          <w:b/>
          <w:sz w:val="24"/>
          <w:szCs w:val="24"/>
        </w:rPr>
      </w:pPr>
      <w:r w:rsidRPr="00D92A24">
        <w:rPr>
          <w:rFonts w:ascii="GHEA Grapalat" w:hAnsi="GHEA Grapalat"/>
          <w:b/>
          <w:sz w:val="24"/>
          <w:szCs w:val="24"/>
        </w:rPr>
        <w:t>List of suspended audits of the 2022 annual activity program of the Audit Chamber</w:t>
      </w:r>
      <w:r w:rsidR="00E7405F" w:rsidRPr="00D92A24">
        <w:rPr>
          <w:rStyle w:val="FootnoteReference"/>
          <w:rFonts w:ascii="GHEA Grapalat" w:hAnsi="GHEA Grapalat"/>
          <w:b/>
          <w:sz w:val="24"/>
          <w:szCs w:val="24"/>
        </w:rPr>
        <w:footnoteReference w:id="4"/>
      </w:r>
    </w:p>
    <w:p w:rsidR="00E33C42" w:rsidRPr="00D92A24" w:rsidRDefault="00E33C42" w:rsidP="004D21AE"/>
    <w:p w:rsidR="00403964" w:rsidRPr="00D92A24" w:rsidRDefault="00403964" w:rsidP="00403964">
      <w:pPr>
        <w:pStyle w:val="ListParagraph"/>
        <w:numPr>
          <w:ilvl w:val="0"/>
          <w:numId w:val="4"/>
        </w:numPr>
        <w:jc w:val="both"/>
        <w:rPr>
          <w:rFonts w:ascii="GHEA Grapalat" w:hAnsi="GHEA Grapalat"/>
        </w:rPr>
      </w:pPr>
      <w:r w:rsidRPr="00D92A24">
        <w:rPr>
          <w:rFonts w:ascii="GHEA Grapalat" w:hAnsi="GHEA Grapalat"/>
        </w:rPr>
        <w:t>RA Ministry of Territorial Administration and Infrastructures. Capital construction of state highways (Decision No. 161-A of July 27, 2022);</w:t>
      </w:r>
    </w:p>
    <w:p w:rsidR="00403964" w:rsidRPr="00D92A24" w:rsidRDefault="00403964" w:rsidP="00403964">
      <w:pPr>
        <w:pStyle w:val="ListParagraph"/>
        <w:numPr>
          <w:ilvl w:val="0"/>
          <w:numId w:val="4"/>
        </w:numPr>
        <w:jc w:val="both"/>
        <w:rPr>
          <w:rFonts w:ascii="GHEA Grapalat" w:hAnsi="GHEA Grapalat"/>
        </w:rPr>
      </w:pPr>
      <w:r w:rsidRPr="00D92A24">
        <w:rPr>
          <w:rFonts w:ascii="GHEA Grapalat" w:hAnsi="GHEA Grapalat"/>
        </w:rPr>
        <w:t xml:space="preserve">Financial and economic activity of the Gegharkunik </w:t>
      </w:r>
      <w:r w:rsidR="00D92A24" w:rsidRPr="00D92A24">
        <w:rPr>
          <w:rFonts w:ascii="GHEA Grapalat" w:hAnsi="GHEA Grapalat"/>
        </w:rPr>
        <w:t>Governors</w:t>
      </w:r>
      <w:r w:rsidRPr="00D92A24">
        <w:rPr>
          <w:rFonts w:ascii="GHEA Grapalat" w:hAnsi="GHEA Grapalat"/>
        </w:rPr>
        <w:t>’ Office (Decision No. 188-A of September 20, 2022).</w:t>
      </w:r>
    </w:p>
    <w:p w:rsidR="00403964" w:rsidRPr="00D92A24" w:rsidRDefault="00403964" w:rsidP="00403964">
      <w:pPr>
        <w:pStyle w:val="ListParagraph"/>
        <w:numPr>
          <w:ilvl w:val="0"/>
          <w:numId w:val="4"/>
        </w:numPr>
        <w:jc w:val="both"/>
        <w:rPr>
          <w:rFonts w:ascii="GHEA Grapalat" w:hAnsi="GHEA Grapalat"/>
        </w:rPr>
      </w:pPr>
      <w:r w:rsidRPr="00D92A24">
        <w:rPr>
          <w:rFonts w:ascii="GHEA Grapalat" w:hAnsi="GHEA Grapalat"/>
        </w:rPr>
        <w:t>Financial and economic activities of Kapan municipality (Decision No. 189-A of September 20, 2022).</w:t>
      </w:r>
    </w:p>
    <w:p w:rsidR="007C0F8D" w:rsidRPr="00D92A24" w:rsidRDefault="007C0F8D" w:rsidP="007C0F8D"/>
    <w:p w:rsidR="007C0F8D" w:rsidRPr="00D92A24" w:rsidRDefault="00403964" w:rsidP="007C0F8D">
      <w:pPr>
        <w:pStyle w:val="ListParagraph"/>
        <w:spacing w:after="120" w:line="240" w:lineRule="auto"/>
        <w:ind w:left="540"/>
        <w:jc w:val="center"/>
        <w:rPr>
          <w:rFonts w:ascii="GHEA Grapalat" w:hAnsi="GHEA Grapalat"/>
          <w:b/>
          <w:sz w:val="24"/>
          <w:szCs w:val="24"/>
        </w:rPr>
      </w:pPr>
      <w:r w:rsidRPr="00D92A24">
        <w:rPr>
          <w:rFonts w:ascii="GHEA Grapalat" w:hAnsi="GHEA Grapalat"/>
          <w:b/>
          <w:sz w:val="24"/>
          <w:szCs w:val="24"/>
        </w:rPr>
        <w:t>List of annulled audits of the 2022 annual activity program of the Audit Chamber</w:t>
      </w:r>
      <w:r w:rsidR="001124B0" w:rsidRPr="00D92A24">
        <w:rPr>
          <w:rStyle w:val="FootnoteReference"/>
          <w:rFonts w:ascii="GHEA Grapalat" w:hAnsi="GHEA Grapalat"/>
          <w:b/>
          <w:sz w:val="24"/>
          <w:szCs w:val="24"/>
        </w:rPr>
        <w:footnoteReference w:id="5"/>
      </w:r>
    </w:p>
    <w:p w:rsidR="00F3626D" w:rsidRPr="00D92A24" w:rsidRDefault="00F3626D" w:rsidP="007C0F8D">
      <w:pPr>
        <w:pStyle w:val="ListParagraph"/>
        <w:spacing w:after="120" w:line="240" w:lineRule="auto"/>
        <w:ind w:left="540"/>
        <w:jc w:val="center"/>
        <w:rPr>
          <w:rFonts w:ascii="GHEA Grapalat" w:hAnsi="GHEA Grapalat"/>
          <w:b/>
          <w:sz w:val="24"/>
          <w:szCs w:val="24"/>
        </w:rPr>
      </w:pPr>
    </w:p>
    <w:p w:rsidR="00F3626D" w:rsidRPr="00D92A24" w:rsidRDefault="005C3F74" w:rsidP="005C3F74">
      <w:pPr>
        <w:ind w:left="630"/>
        <w:jc w:val="both"/>
        <w:rPr>
          <w:rFonts w:ascii="GHEA Grapalat" w:hAnsi="GHEA Grapalat"/>
        </w:rPr>
      </w:pPr>
      <w:r w:rsidRPr="00D92A24">
        <w:rPr>
          <w:rFonts w:ascii="GHEA Grapalat" w:hAnsi="GHEA Grapalat"/>
        </w:rPr>
        <w:t xml:space="preserve">1․ </w:t>
      </w:r>
      <w:r w:rsidR="00403964" w:rsidRPr="00D92A24">
        <w:rPr>
          <w:rFonts w:ascii="GHEA Grapalat" w:hAnsi="GHEA Grapalat"/>
        </w:rPr>
        <w:t xml:space="preserve">RA Ministry of Territorial Administration and Infrastructures. Loans and grants program for Gyumri municipal roads (Decision No. 226-A of November 24, 2022). </w:t>
      </w:r>
    </w:p>
    <w:p w:rsidR="00D27EDC" w:rsidRPr="00D92A24" w:rsidRDefault="00D27EDC">
      <w:pPr>
        <w:rPr>
          <w:rFonts w:ascii="GHEA Grapalat" w:hAnsi="GHEA Grapalat"/>
        </w:rPr>
      </w:pPr>
      <w:r w:rsidRPr="00D92A24">
        <w:rPr>
          <w:rFonts w:ascii="GHEA Grapalat" w:hAnsi="GHEA Grapalat"/>
        </w:rPr>
        <w:br w:type="page"/>
      </w:r>
    </w:p>
    <w:p w:rsidR="00B4363E" w:rsidRPr="00D92A24" w:rsidRDefault="00B4363E" w:rsidP="005C3F74">
      <w:pPr>
        <w:pStyle w:val="ListParagraph"/>
        <w:ind w:left="990"/>
        <w:jc w:val="both"/>
        <w:rPr>
          <w:rFonts w:ascii="GHEA Grapalat" w:hAnsi="GHEA Grapalat"/>
        </w:rPr>
        <w:sectPr w:rsidR="00B4363E" w:rsidRPr="00D92A24" w:rsidSect="00F72FB0">
          <w:headerReference w:type="default" r:id="rId16"/>
          <w:pgSz w:w="11906" w:h="16838" w:code="9"/>
          <w:pgMar w:top="1140" w:right="851" w:bottom="1140" w:left="1350" w:header="709" w:footer="709" w:gutter="0"/>
          <w:cols w:space="708"/>
          <w:titlePg/>
          <w:docGrid w:linePitch="360"/>
        </w:sectPr>
      </w:pPr>
    </w:p>
    <w:p w:rsidR="008B4117" w:rsidRPr="00D92A24" w:rsidRDefault="008B4117">
      <w:pPr>
        <w:rPr>
          <w:rFonts w:ascii="GHEA Grapalat" w:hAnsi="GHEA Grapalat"/>
        </w:rPr>
      </w:pPr>
    </w:p>
    <w:tbl>
      <w:tblPr>
        <w:tblW w:w="15213" w:type="dxa"/>
        <w:tblInd w:w="-318" w:type="dxa"/>
        <w:tblLook w:val="04A0" w:firstRow="1" w:lastRow="0" w:firstColumn="1" w:lastColumn="0" w:noHBand="0" w:noVBand="1"/>
      </w:tblPr>
      <w:tblGrid>
        <w:gridCol w:w="852"/>
        <w:gridCol w:w="4807"/>
        <w:gridCol w:w="7"/>
        <w:gridCol w:w="1937"/>
        <w:gridCol w:w="2813"/>
        <w:gridCol w:w="4797"/>
      </w:tblGrid>
      <w:tr w:rsidR="009E6C96" w:rsidRPr="00D92A24" w:rsidTr="00D53030">
        <w:trPr>
          <w:trHeight w:hRule="exact" w:val="822"/>
        </w:trPr>
        <w:tc>
          <w:tcPr>
            <w:tcW w:w="15213" w:type="dxa"/>
            <w:gridSpan w:val="6"/>
            <w:tcBorders>
              <w:top w:val="nil"/>
              <w:left w:val="nil"/>
              <w:bottom w:val="single" w:sz="4" w:space="0" w:color="auto"/>
              <w:right w:val="nil"/>
            </w:tcBorders>
            <w:shd w:val="clear" w:color="auto" w:fill="auto"/>
            <w:vAlign w:val="center"/>
            <w:hideMark/>
          </w:tcPr>
          <w:p w:rsidR="009E6C96" w:rsidRPr="00D92A24" w:rsidRDefault="00403964" w:rsidP="00D53030">
            <w:pPr>
              <w:pStyle w:val="ListParagraph"/>
              <w:spacing w:after="120" w:line="240" w:lineRule="auto"/>
              <w:ind w:left="540"/>
              <w:jc w:val="right"/>
              <w:rPr>
                <w:rFonts w:ascii="GHEA Grapalat" w:hAnsi="GHEA Grapalat"/>
                <w:b/>
                <w:sz w:val="24"/>
                <w:szCs w:val="24"/>
              </w:rPr>
            </w:pPr>
            <w:r w:rsidRPr="00D92A24">
              <w:rPr>
                <w:rFonts w:ascii="GHEA Grapalat" w:hAnsi="GHEA Grapalat"/>
                <w:b/>
                <w:sz w:val="24"/>
                <w:szCs w:val="24"/>
              </w:rPr>
              <w:t xml:space="preserve">APPENDIX </w:t>
            </w:r>
            <w:r w:rsidR="009E6C96" w:rsidRPr="00D92A24">
              <w:rPr>
                <w:rFonts w:ascii="GHEA Grapalat" w:hAnsi="GHEA Grapalat"/>
                <w:b/>
                <w:sz w:val="24"/>
                <w:szCs w:val="24"/>
              </w:rPr>
              <w:t xml:space="preserve"> 2</w:t>
            </w:r>
          </w:p>
          <w:p w:rsidR="009E6C96" w:rsidRPr="00D92A24" w:rsidRDefault="00403964" w:rsidP="00D53030">
            <w:pPr>
              <w:spacing w:after="0" w:line="240" w:lineRule="auto"/>
              <w:jc w:val="center"/>
              <w:rPr>
                <w:rFonts w:ascii="GHEA Grapalat" w:eastAsia="Times New Roman" w:hAnsi="GHEA Grapalat" w:cs="Calibri"/>
                <w:b/>
                <w:bCs/>
                <w:color w:val="000000"/>
                <w:sz w:val="24"/>
                <w:szCs w:val="24"/>
              </w:rPr>
            </w:pPr>
            <w:r w:rsidRPr="00D92A24">
              <w:rPr>
                <w:rFonts w:ascii="GHEA Grapalat" w:eastAsia="Times New Roman" w:hAnsi="GHEA Grapalat" w:cs="Calibri"/>
                <w:b/>
                <w:bCs/>
                <w:color w:val="000000"/>
                <w:sz w:val="24"/>
                <w:szCs w:val="24"/>
              </w:rPr>
              <w:t>Cooperation with RA General Prosecutor’s office</w:t>
            </w:r>
            <w:r w:rsidR="009E6C96" w:rsidRPr="00D92A24">
              <w:rPr>
                <w:rStyle w:val="FootnoteReference"/>
                <w:rFonts w:ascii="GHEA Grapalat" w:eastAsia="Times New Roman" w:hAnsi="GHEA Grapalat" w:cs="Calibri"/>
                <w:b/>
                <w:bCs/>
                <w:color w:val="000000"/>
                <w:sz w:val="24"/>
                <w:szCs w:val="24"/>
              </w:rPr>
              <w:footnoteReference w:id="6"/>
            </w:r>
          </w:p>
          <w:p w:rsidR="009E6C96" w:rsidRPr="00D92A24" w:rsidRDefault="009E6C96" w:rsidP="00D53030">
            <w:pPr>
              <w:spacing w:after="0" w:line="240" w:lineRule="auto"/>
              <w:jc w:val="center"/>
              <w:rPr>
                <w:rFonts w:ascii="GHEA Grapalat" w:eastAsia="Times New Roman" w:hAnsi="GHEA Grapalat" w:cs="Calibri"/>
                <w:b/>
                <w:bCs/>
                <w:color w:val="000000"/>
                <w:sz w:val="24"/>
                <w:szCs w:val="24"/>
              </w:rPr>
            </w:pPr>
          </w:p>
          <w:p w:rsidR="009E6C96" w:rsidRPr="00D92A24" w:rsidRDefault="009E6C96" w:rsidP="00D53030">
            <w:pPr>
              <w:spacing w:after="0" w:line="240" w:lineRule="auto"/>
              <w:jc w:val="center"/>
              <w:rPr>
                <w:rFonts w:ascii="GHEA Grapalat" w:eastAsia="Times New Roman" w:hAnsi="GHEA Grapalat" w:cs="Calibri"/>
                <w:b/>
                <w:bCs/>
                <w:color w:val="000000"/>
                <w:sz w:val="24"/>
                <w:szCs w:val="24"/>
              </w:rPr>
            </w:pPr>
          </w:p>
          <w:p w:rsidR="009E6C96" w:rsidRPr="00D92A24" w:rsidRDefault="009E6C96" w:rsidP="00D53030">
            <w:pPr>
              <w:spacing w:after="0" w:line="240" w:lineRule="auto"/>
              <w:jc w:val="center"/>
              <w:rPr>
                <w:rFonts w:ascii="GHEA Grapalat" w:eastAsia="Times New Roman" w:hAnsi="GHEA Grapalat" w:cs="Calibri"/>
                <w:b/>
                <w:bCs/>
                <w:color w:val="000000"/>
                <w:sz w:val="24"/>
                <w:szCs w:val="24"/>
              </w:rPr>
            </w:pPr>
          </w:p>
        </w:tc>
      </w:tr>
      <w:tr w:rsidR="004C6027" w:rsidRPr="00D92A24" w:rsidTr="004C6027">
        <w:trPr>
          <w:trHeight w:val="1151"/>
        </w:trPr>
        <w:tc>
          <w:tcPr>
            <w:tcW w:w="852"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9E6C96" w:rsidRPr="00D92A24" w:rsidRDefault="009E6C96" w:rsidP="00D53030">
            <w:pPr>
              <w:spacing w:after="0" w:line="240" w:lineRule="auto"/>
              <w:jc w:val="center"/>
              <w:rPr>
                <w:rFonts w:ascii="GHEA Grapalat" w:eastAsia="Times New Roman" w:hAnsi="GHEA Grapalat" w:cs="Calibri"/>
                <w:b/>
                <w:bCs/>
                <w:color w:val="FFFFFF" w:themeColor="background1"/>
                <w:sz w:val="24"/>
                <w:szCs w:val="24"/>
              </w:rPr>
            </w:pPr>
            <w:r w:rsidRPr="00D92A24">
              <w:rPr>
                <w:rFonts w:ascii="GHEA Grapalat" w:eastAsia="Times New Roman" w:hAnsi="GHEA Grapalat" w:cs="Calibri"/>
                <w:b/>
                <w:bCs/>
                <w:color w:val="FFFFFF" w:themeColor="background1"/>
                <w:sz w:val="24"/>
                <w:szCs w:val="24"/>
              </w:rPr>
              <w:t>Հ/Հ</w:t>
            </w:r>
          </w:p>
        </w:tc>
        <w:tc>
          <w:tcPr>
            <w:tcW w:w="4814" w:type="dxa"/>
            <w:gridSpan w:val="2"/>
            <w:tcBorders>
              <w:top w:val="single" w:sz="4" w:space="0" w:color="auto"/>
              <w:left w:val="nil"/>
              <w:bottom w:val="single" w:sz="4" w:space="0" w:color="auto"/>
              <w:right w:val="single" w:sz="4" w:space="0" w:color="auto"/>
            </w:tcBorders>
            <w:shd w:val="clear" w:color="auto" w:fill="548DD4" w:themeFill="text2" w:themeFillTint="99"/>
            <w:vAlign w:val="center"/>
            <w:hideMark/>
          </w:tcPr>
          <w:p w:rsidR="009E6C96" w:rsidRPr="00D92A24" w:rsidRDefault="00403964" w:rsidP="00D53030">
            <w:pPr>
              <w:spacing w:after="0" w:line="240" w:lineRule="auto"/>
              <w:jc w:val="center"/>
              <w:rPr>
                <w:rFonts w:ascii="GHEA Grapalat" w:eastAsia="Times New Roman" w:hAnsi="GHEA Grapalat" w:cs="Calibri"/>
                <w:b/>
                <w:bCs/>
                <w:color w:val="FFFFFF" w:themeColor="background1"/>
                <w:sz w:val="24"/>
                <w:szCs w:val="24"/>
              </w:rPr>
            </w:pPr>
            <w:r w:rsidRPr="00D92A24">
              <w:rPr>
                <w:rFonts w:ascii="GHEA Grapalat" w:eastAsia="Times New Roman" w:hAnsi="GHEA Grapalat" w:cs="Calibri"/>
                <w:b/>
                <w:bCs/>
                <w:color w:val="FFFFFF" w:themeColor="background1"/>
                <w:sz w:val="24"/>
                <w:szCs w:val="24"/>
              </w:rPr>
              <w:t>Topic</w:t>
            </w:r>
          </w:p>
        </w:tc>
        <w:tc>
          <w:tcPr>
            <w:tcW w:w="1937" w:type="dxa"/>
            <w:tcBorders>
              <w:top w:val="single" w:sz="4" w:space="0" w:color="auto"/>
              <w:left w:val="nil"/>
              <w:bottom w:val="single" w:sz="4" w:space="0" w:color="auto"/>
              <w:right w:val="single" w:sz="4" w:space="0" w:color="auto"/>
            </w:tcBorders>
            <w:shd w:val="clear" w:color="auto" w:fill="548DD4" w:themeFill="text2" w:themeFillTint="99"/>
            <w:vAlign w:val="center"/>
            <w:hideMark/>
          </w:tcPr>
          <w:p w:rsidR="009E6C96" w:rsidRPr="00D92A24" w:rsidRDefault="00403964" w:rsidP="00D53030">
            <w:pPr>
              <w:spacing w:after="0" w:line="240" w:lineRule="auto"/>
              <w:jc w:val="center"/>
              <w:rPr>
                <w:rFonts w:ascii="GHEA Grapalat" w:eastAsia="Times New Roman" w:hAnsi="GHEA Grapalat" w:cs="Calibri"/>
                <w:b/>
                <w:bCs/>
                <w:color w:val="FFFFFF" w:themeColor="background1"/>
                <w:sz w:val="24"/>
                <w:szCs w:val="24"/>
              </w:rPr>
            </w:pPr>
            <w:r w:rsidRPr="00D92A24">
              <w:rPr>
                <w:rFonts w:ascii="GHEA Grapalat" w:eastAsia="Times New Roman" w:hAnsi="GHEA Grapalat" w:cs="Calibri"/>
                <w:b/>
                <w:bCs/>
                <w:color w:val="FFFFFF" w:themeColor="background1"/>
                <w:sz w:val="24"/>
                <w:szCs w:val="24"/>
              </w:rPr>
              <w:t xml:space="preserve">Time of submission </w:t>
            </w:r>
          </w:p>
        </w:tc>
        <w:tc>
          <w:tcPr>
            <w:tcW w:w="2813" w:type="dxa"/>
            <w:tcBorders>
              <w:top w:val="single" w:sz="4" w:space="0" w:color="auto"/>
              <w:left w:val="nil"/>
              <w:bottom w:val="single" w:sz="4" w:space="0" w:color="auto"/>
              <w:right w:val="single" w:sz="4" w:space="0" w:color="auto"/>
            </w:tcBorders>
            <w:shd w:val="clear" w:color="auto" w:fill="548DD4" w:themeFill="text2" w:themeFillTint="99"/>
            <w:vAlign w:val="center"/>
            <w:hideMark/>
          </w:tcPr>
          <w:p w:rsidR="009E6C96" w:rsidRPr="00D92A24" w:rsidRDefault="00403964" w:rsidP="004C6027">
            <w:pPr>
              <w:spacing w:after="0" w:line="240" w:lineRule="auto"/>
              <w:jc w:val="center"/>
              <w:rPr>
                <w:rFonts w:ascii="GHEA Grapalat" w:eastAsia="Times New Roman" w:hAnsi="GHEA Grapalat" w:cs="Calibri"/>
                <w:b/>
                <w:bCs/>
                <w:color w:val="FFFFFF" w:themeColor="background1"/>
                <w:sz w:val="24"/>
                <w:szCs w:val="24"/>
              </w:rPr>
            </w:pPr>
            <w:r w:rsidRPr="00D92A24">
              <w:rPr>
                <w:rFonts w:ascii="GHEA Grapalat" w:eastAsia="Times New Roman" w:hAnsi="GHEA Grapalat" w:cs="Calibri"/>
                <w:b/>
                <w:bCs/>
                <w:color w:val="FFFFFF" w:themeColor="background1"/>
                <w:sz w:val="24"/>
                <w:szCs w:val="24"/>
              </w:rPr>
              <w:t xml:space="preserve">Audited period </w:t>
            </w:r>
          </w:p>
        </w:tc>
        <w:tc>
          <w:tcPr>
            <w:tcW w:w="4797" w:type="dxa"/>
            <w:tcBorders>
              <w:top w:val="single" w:sz="4" w:space="0" w:color="auto"/>
              <w:left w:val="nil"/>
              <w:bottom w:val="single" w:sz="4" w:space="0" w:color="auto"/>
              <w:right w:val="single" w:sz="4" w:space="0" w:color="auto"/>
            </w:tcBorders>
            <w:shd w:val="clear" w:color="auto" w:fill="548DD4" w:themeFill="text2" w:themeFillTint="99"/>
            <w:vAlign w:val="center"/>
          </w:tcPr>
          <w:p w:rsidR="009E6C96" w:rsidRPr="00D92A24" w:rsidRDefault="00403964" w:rsidP="00D53030">
            <w:pPr>
              <w:spacing w:after="0" w:line="240" w:lineRule="auto"/>
              <w:jc w:val="center"/>
              <w:rPr>
                <w:rFonts w:ascii="GHEA Grapalat" w:eastAsia="Times New Roman" w:hAnsi="GHEA Grapalat" w:cs="Calibri"/>
                <w:b/>
                <w:bCs/>
                <w:color w:val="FFFFFF" w:themeColor="background1"/>
                <w:sz w:val="24"/>
                <w:szCs w:val="24"/>
              </w:rPr>
            </w:pPr>
            <w:r w:rsidRPr="00D92A24">
              <w:rPr>
                <w:rFonts w:ascii="GHEA Grapalat" w:eastAsia="Times New Roman" w:hAnsi="GHEA Grapalat" w:cs="Calibri"/>
                <w:b/>
                <w:bCs/>
                <w:color w:val="FFFFFF" w:themeColor="background1"/>
                <w:sz w:val="24"/>
                <w:szCs w:val="24"/>
              </w:rPr>
              <w:t>Note</w:t>
            </w:r>
          </w:p>
        </w:tc>
      </w:tr>
      <w:tr w:rsidR="009E6C96" w:rsidRPr="00D92A24" w:rsidTr="001A5F0B">
        <w:trPr>
          <w:trHeight w:val="676"/>
        </w:trPr>
        <w:tc>
          <w:tcPr>
            <w:tcW w:w="1521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E6C96" w:rsidRPr="00D92A24" w:rsidRDefault="009E6C96" w:rsidP="00D53030">
            <w:pPr>
              <w:spacing w:after="0" w:line="240" w:lineRule="auto"/>
              <w:jc w:val="center"/>
              <w:rPr>
                <w:rFonts w:ascii="GHEA Grapalat" w:eastAsia="Times New Roman" w:hAnsi="GHEA Grapalat" w:cs="Calibri"/>
                <w:b/>
                <w:bCs/>
                <w:color w:val="000000"/>
                <w:sz w:val="24"/>
                <w:szCs w:val="24"/>
              </w:rPr>
            </w:pPr>
            <w:r w:rsidRPr="00D92A24">
              <w:rPr>
                <w:rFonts w:ascii="GHEA Grapalat" w:eastAsia="Times New Roman" w:hAnsi="GHEA Grapalat" w:cs="Calibri"/>
                <w:b/>
                <w:bCs/>
                <w:color w:val="000000"/>
                <w:sz w:val="24"/>
                <w:szCs w:val="24"/>
              </w:rPr>
              <w:t xml:space="preserve">I. </w:t>
            </w:r>
            <w:r w:rsidR="00403964" w:rsidRPr="00D92A24">
              <w:rPr>
                <w:rFonts w:ascii="GHEA Grapalat" w:eastAsia="Times New Roman" w:hAnsi="GHEA Grapalat" w:cs="Calibri"/>
                <w:b/>
                <w:bCs/>
                <w:color w:val="000000"/>
                <w:sz w:val="24"/>
                <w:szCs w:val="24"/>
              </w:rPr>
              <w:t xml:space="preserve">Submitted to the General Prosecutor’s Office by the Audit Chamber </w:t>
            </w:r>
          </w:p>
        </w:tc>
      </w:tr>
      <w:tr w:rsidR="009E6C96" w:rsidRPr="00D92A24"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1</w:t>
            </w:r>
            <w:r w:rsidR="00102323" w:rsidRPr="00D92A24">
              <w:rPr>
                <w:rFonts w:ascii="Cambria Math" w:eastAsia="Times New Roman" w:hAnsi="Cambria Math" w:cs="Calibri"/>
                <w:bCs/>
                <w:color w:val="000000"/>
                <w:sz w:val="24"/>
                <w:szCs w:val="24"/>
              </w:rPr>
              <w:t>․</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RA State Revenues Committee </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27</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10</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2022-30</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06</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MS Mincho" w:hAnsi="GHEA Grapalat" w:cs="MS Mincho"/>
                <w:bCs/>
                <w:color w:val="000000"/>
                <w:sz w:val="24"/>
                <w:szCs w:val="24"/>
              </w:rPr>
              <w:t>On 16.11.2022, criminal proceedings were initiated and are in the preliminary investigation stage.</w:t>
            </w:r>
            <w:r w:rsidR="009E6C96" w:rsidRPr="00D92A24">
              <w:rPr>
                <w:rFonts w:ascii="GHEA Grapalat" w:eastAsia="Times New Roman" w:hAnsi="GHEA Grapalat" w:cs="Calibri"/>
                <w:bCs/>
                <w:color w:val="000000"/>
                <w:sz w:val="24"/>
                <w:szCs w:val="24"/>
              </w:rPr>
              <w:t xml:space="preserve"> </w:t>
            </w:r>
          </w:p>
        </w:tc>
      </w:tr>
      <w:tr w:rsidR="009E6C96" w:rsidRPr="00D92A24"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2</w:t>
            </w:r>
            <w:r w:rsidR="00102323" w:rsidRPr="00D92A24">
              <w:rPr>
                <w:rFonts w:ascii="Cambria Math" w:eastAsia="Times New Roman" w:hAnsi="Cambria Math" w:cs="Calibri"/>
                <w:bCs/>
                <w:color w:val="000000"/>
                <w:sz w:val="24"/>
                <w:szCs w:val="24"/>
              </w:rPr>
              <w:t>․</w:t>
            </w:r>
          </w:p>
          <w:p w:rsidR="009E6C96" w:rsidRPr="00D92A24" w:rsidRDefault="009E6C96" w:rsidP="00D53030">
            <w:pPr>
              <w:spacing w:after="0" w:line="240" w:lineRule="auto"/>
              <w:rPr>
                <w:rFonts w:ascii="GHEA Grapalat" w:eastAsia="Times New Roman" w:hAnsi="GHEA Grapalat" w:cs="Calibri"/>
                <w:bCs/>
                <w:color w:val="000000"/>
                <w:sz w:val="24"/>
                <w:szCs w:val="24"/>
              </w:rPr>
            </w:pP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State Property Management Committee of RA </w:t>
            </w:r>
            <w:r w:rsidR="00D92A24" w:rsidRPr="00D92A24">
              <w:rPr>
                <w:rFonts w:ascii="GHEA Grapalat" w:eastAsia="Times New Roman" w:hAnsi="GHEA Grapalat" w:cs="Calibri"/>
                <w:bCs/>
                <w:color w:val="000000"/>
                <w:sz w:val="24"/>
                <w:szCs w:val="24"/>
              </w:rPr>
              <w:t>Ministry</w:t>
            </w:r>
            <w:r w:rsidRPr="00D92A24">
              <w:rPr>
                <w:rFonts w:ascii="GHEA Grapalat" w:eastAsia="Times New Roman" w:hAnsi="GHEA Grapalat" w:cs="Calibri"/>
                <w:bCs/>
                <w:color w:val="000000"/>
                <w:sz w:val="24"/>
                <w:szCs w:val="24"/>
              </w:rPr>
              <w:t xml:space="preserve"> of Territorial </w:t>
            </w:r>
            <w:r w:rsidR="00D92A24" w:rsidRPr="00D92A24">
              <w:rPr>
                <w:rFonts w:ascii="GHEA Grapalat" w:eastAsia="Times New Roman" w:hAnsi="GHEA Grapalat" w:cs="Calibri"/>
                <w:bCs/>
                <w:color w:val="000000"/>
                <w:sz w:val="24"/>
                <w:szCs w:val="24"/>
              </w:rPr>
              <w:t>Administration</w:t>
            </w:r>
            <w:r w:rsidRPr="00D92A24">
              <w:rPr>
                <w:rFonts w:ascii="GHEA Grapalat" w:eastAsia="Times New Roman" w:hAnsi="GHEA Grapalat" w:cs="Calibri"/>
                <w:bCs/>
                <w:color w:val="000000"/>
                <w:sz w:val="24"/>
                <w:szCs w:val="24"/>
              </w:rPr>
              <w:t xml:space="preserve"> and Infrastructures </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02</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03</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2018-31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2020</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MS Mincho" w:hAnsi="GHEA Grapalat" w:cs="MS Mincho"/>
                <w:bCs/>
                <w:color w:val="000000"/>
                <w:sz w:val="24"/>
                <w:szCs w:val="24"/>
              </w:rPr>
              <w:t xml:space="preserve">On 19.07.2022, a criminal proceeding was initiated, which on 05.08.2022 was merged with the proceeding carried out in the Specially Investigative Committee </w:t>
            </w:r>
            <w:proofErr w:type="gramStart"/>
            <w:r w:rsidRPr="00D92A24">
              <w:rPr>
                <w:rFonts w:ascii="GHEA Grapalat" w:eastAsia="MS Mincho" w:hAnsi="GHEA Grapalat" w:cs="MS Mincho"/>
                <w:bCs/>
                <w:color w:val="000000"/>
                <w:sz w:val="24"/>
                <w:szCs w:val="24"/>
              </w:rPr>
              <w:t>of  the</w:t>
            </w:r>
            <w:proofErr w:type="gramEnd"/>
            <w:r w:rsidRPr="00D92A24">
              <w:rPr>
                <w:rFonts w:ascii="GHEA Grapalat" w:eastAsia="MS Mincho" w:hAnsi="GHEA Grapalat" w:cs="MS Mincho"/>
                <w:bCs/>
                <w:color w:val="000000"/>
                <w:sz w:val="24"/>
                <w:szCs w:val="24"/>
              </w:rPr>
              <w:t xml:space="preserve"> Republic of Armenia. It is in the pre-trial stage. The amount of damage caused to the state is 76,000.0 thousand AMD. </w:t>
            </w:r>
          </w:p>
        </w:tc>
      </w:tr>
      <w:tr w:rsidR="009E6C96" w:rsidRPr="00D92A24"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3</w:t>
            </w:r>
            <w:r w:rsidR="00102323" w:rsidRPr="00D92A24">
              <w:rPr>
                <w:rFonts w:ascii="Cambria Math" w:eastAsia="Times New Roman" w:hAnsi="Cambria Math" w:cs="Calibri"/>
                <w:bCs/>
                <w:color w:val="000000"/>
                <w:sz w:val="24"/>
                <w:szCs w:val="24"/>
              </w:rPr>
              <w:t>․</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State Property Management Committee of RA </w:t>
            </w:r>
            <w:r w:rsidR="00D92A24" w:rsidRPr="00D92A24">
              <w:rPr>
                <w:rFonts w:ascii="GHEA Grapalat" w:eastAsia="Times New Roman" w:hAnsi="GHEA Grapalat" w:cs="Calibri"/>
                <w:bCs/>
                <w:color w:val="000000"/>
                <w:sz w:val="24"/>
                <w:szCs w:val="24"/>
              </w:rPr>
              <w:t>Ministry</w:t>
            </w:r>
            <w:r w:rsidRPr="00D92A24">
              <w:rPr>
                <w:rFonts w:ascii="GHEA Grapalat" w:eastAsia="Times New Roman" w:hAnsi="GHEA Grapalat" w:cs="Calibri"/>
                <w:bCs/>
                <w:color w:val="000000"/>
                <w:sz w:val="24"/>
                <w:szCs w:val="24"/>
              </w:rPr>
              <w:t xml:space="preserve"> of Territorial </w:t>
            </w:r>
            <w:r w:rsidR="00D92A24" w:rsidRPr="00D92A24">
              <w:rPr>
                <w:rFonts w:ascii="GHEA Grapalat" w:eastAsia="Times New Roman" w:hAnsi="GHEA Grapalat" w:cs="Calibri"/>
                <w:bCs/>
                <w:color w:val="000000"/>
                <w:sz w:val="24"/>
                <w:szCs w:val="24"/>
              </w:rPr>
              <w:t>Administration</w:t>
            </w:r>
            <w:r w:rsidRPr="00D92A24">
              <w:rPr>
                <w:rFonts w:ascii="GHEA Grapalat" w:eastAsia="Times New Roman" w:hAnsi="GHEA Grapalat" w:cs="Calibri"/>
                <w:bCs/>
                <w:color w:val="000000"/>
                <w:sz w:val="24"/>
                <w:szCs w:val="24"/>
              </w:rPr>
              <w:t xml:space="preserve"> and Infrastr</w:t>
            </w:r>
            <w:r w:rsidR="00EA2732" w:rsidRPr="00D92A24">
              <w:rPr>
                <w:rFonts w:ascii="GHEA Grapalat" w:eastAsia="Times New Roman" w:hAnsi="GHEA Grapalat" w:cs="Calibri"/>
                <w:bCs/>
                <w:color w:val="000000"/>
                <w:sz w:val="24"/>
                <w:szCs w:val="24"/>
              </w:rPr>
              <w:t>u</w:t>
            </w:r>
            <w:r w:rsidRPr="00D92A24">
              <w:rPr>
                <w:rFonts w:ascii="GHEA Grapalat" w:eastAsia="Times New Roman" w:hAnsi="GHEA Grapalat" w:cs="Calibri"/>
                <w:bCs/>
                <w:color w:val="000000"/>
                <w:sz w:val="24"/>
                <w:szCs w:val="24"/>
              </w:rPr>
              <w:t>ctures</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02</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03</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2018-31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2020</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MS Mincho" w:hAnsi="GHEA Grapalat" w:cs="MS Mincho"/>
                <w:bCs/>
                <w:color w:val="000000"/>
                <w:sz w:val="24"/>
                <w:szCs w:val="24"/>
              </w:rPr>
              <w:t xml:space="preserve">Criminal proceedings were initiated on 15.07.2022 and are in the preliminary investigation stage. The amount of damage caused to the state is 268,000.0 thousand. AMD. </w:t>
            </w:r>
          </w:p>
        </w:tc>
      </w:tr>
      <w:tr w:rsidR="009E6C96" w:rsidRPr="00D92A24"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lastRenderedPageBreak/>
              <w:t>4</w:t>
            </w:r>
            <w:r w:rsidR="00102323" w:rsidRPr="00D92A24">
              <w:rPr>
                <w:rFonts w:ascii="Cambria Math" w:eastAsia="Times New Roman" w:hAnsi="Cambria Math" w:cs="Calibri"/>
                <w:bCs/>
                <w:color w:val="000000"/>
                <w:sz w:val="24"/>
                <w:szCs w:val="24"/>
              </w:rPr>
              <w:t>․</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State Property Management Committee of RA </w:t>
            </w:r>
            <w:r w:rsidR="00D92A24" w:rsidRPr="00D92A24">
              <w:rPr>
                <w:rFonts w:ascii="GHEA Grapalat" w:eastAsia="Times New Roman" w:hAnsi="GHEA Grapalat" w:cs="Calibri"/>
                <w:bCs/>
                <w:color w:val="000000"/>
                <w:sz w:val="24"/>
                <w:szCs w:val="24"/>
              </w:rPr>
              <w:t>Ministry</w:t>
            </w:r>
            <w:r w:rsidRPr="00D92A24">
              <w:rPr>
                <w:rFonts w:ascii="GHEA Grapalat" w:eastAsia="Times New Roman" w:hAnsi="GHEA Grapalat" w:cs="Calibri"/>
                <w:bCs/>
                <w:color w:val="000000"/>
                <w:sz w:val="24"/>
                <w:szCs w:val="24"/>
              </w:rPr>
              <w:t xml:space="preserve"> of Territorial </w:t>
            </w:r>
            <w:r w:rsidR="00D92A24" w:rsidRPr="00D92A24">
              <w:rPr>
                <w:rFonts w:ascii="GHEA Grapalat" w:eastAsia="Times New Roman" w:hAnsi="GHEA Grapalat" w:cs="Calibri"/>
                <w:bCs/>
                <w:color w:val="000000"/>
                <w:sz w:val="24"/>
                <w:szCs w:val="24"/>
              </w:rPr>
              <w:t>Administration</w:t>
            </w:r>
            <w:r w:rsidRPr="00D92A24">
              <w:rPr>
                <w:rFonts w:ascii="GHEA Grapalat" w:eastAsia="Times New Roman" w:hAnsi="GHEA Grapalat" w:cs="Calibri"/>
                <w:bCs/>
                <w:color w:val="000000"/>
                <w:sz w:val="24"/>
                <w:szCs w:val="24"/>
              </w:rPr>
              <w:t xml:space="preserve"> and Infrastructures</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02</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03</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2018-31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2020</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MS Mincho" w:hAnsi="GHEA Grapalat" w:cs="MS Mincho"/>
                <w:bCs/>
                <w:color w:val="000000"/>
                <w:sz w:val="24"/>
                <w:szCs w:val="24"/>
              </w:rPr>
              <w:t xml:space="preserve">On 03.08.2022, criminal proceedings were initiated and are in the preliminary investigation stage. The amount of damage caused to the state is 215,000.0 thousand. AMD. </w:t>
            </w:r>
          </w:p>
        </w:tc>
      </w:tr>
      <w:tr w:rsidR="009E6C96" w:rsidRPr="00D92A24" w:rsidTr="004C6027">
        <w:trPr>
          <w:trHeight w:val="676"/>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5</w:t>
            </w:r>
            <w:r w:rsidR="00102323" w:rsidRPr="00D92A24">
              <w:rPr>
                <w:rFonts w:ascii="Cambria Math" w:eastAsia="Times New Roman" w:hAnsi="Cambria Math" w:cs="Calibri"/>
                <w:bCs/>
                <w:color w:val="000000"/>
                <w:sz w:val="24"/>
                <w:szCs w:val="24"/>
              </w:rPr>
              <w:t>․</w:t>
            </w:r>
          </w:p>
        </w:tc>
        <w:tc>
          <w:tcPr>
            <w:tcW w:w="480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RA Ministry of Economy </w:t>
            </w:r>
            <w:r w:rsidR="009E6C96" w:rsidRPr="00D92A24">
              <w:rPr>
                <w:rFonts w:ascii="GHEA Grapalat" w:eastAsia="Times New Roman" w:hAnsi="GHEA Grapalat" w:cs="Calibri"/>
                <w:bCs/>
                <w:color w:val="000000"/>
                <w:sz w:val="24"/>
                <w:szCs w:val="24"/>
              </w:rPr>
              <w:t>(</w:t>
            </w:r>
            <w:r w:rsidRPr="00D92A24">
              <w:rPr>
                <w:rFonts w:ascii="GHEA Grapalat" w:eastAsia="Times New Roman" w:hAnsi="GHEA Grapalat" w:cs="Calibri"/>
                <w:bCs/>
                <w:color w:val="000000"/>
                <w:sz w:val="24"/>
                <w:szCs w:val="24"/>
              </w:rPr>
              <w:t>Agricultural Services Center SNCO</w:t>
            </w:r>
            <w:r w:rsidR="009E6C96" w:rsidRPr="00D92A24">
              <w:rPr>
                <w:rFonts w:ascii="GHEA Grapalat" w:eastAsia="Times New Roman" w:hAnsi="GHEA Grapalat" w:cs="Calibri"/>
                <w:bCs/>
                <w:color w:val="000000"/>
                <w:sz w:val="24"/>
                <w:szCs w:val="24"/>
              </w:rPr>
              <w:t>)</w:t>
            </w:r>
          </w:p>
        </w:tc>
        <w:tc>
          <w:tcPr>
            <w:tcW w:w="19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02.08.2021</w:t>
            </w:r>
          </w:p>
        </w:tc>
        <w:tc>
          <w:tcPr>
            <w:tcW w:w="2813"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01.01.2020-31.12.2020</w:t>
            </w:r>
          </w:p>
        </w:tc>
        <w:tc>
          <w:tcPr>
            <w:tcW w:w="4797"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MS Mincho" w:hAnsi="GHEA Grapalat" w:cs="MS Mincho"/>
                <w:bCs/>
                <w:color w:val="000000"/>
                <w:sz w:val="24"/>
                <w:szCs w:val="24"/>
              </w:rPr>
              <w:t xml:space="preserve">On 23.05.2022, criminal proceedings were initiated and are in the preliminary investigation stage. </w:t>
            </w:r>
          </w:p>
        </w:tc>
      </w:tr>
      <w:tr w:rsidR="009E6C96" w:rsidRPr="00D92A24" w:rsidTr="001A5F0B">
        <w:trPr>
          <w:trHeight w:val="661"/>
        </w:trPr>
        <w:tc>
          <w:tcPr>
            <w:tcW w:w="15213"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
                <w:bCs/>
                <w:color w:val="000000"/>
                <w:sz w:val="24"/>
                <w:szCs w:val="24"/>
              </w:rPr>
              <w:t xml:space="preserve">II. </w:t>
            </w:r>
            <w:r w:rsidR="00403964" w:rsidRPr="00D92A24">
              <w:rPr>
                <w:rFonts w:ascii="GHEA Grapalat" w:eastAsia="Times New Roman" w:hAnsi="GHEA Grapalat" w:cs="Calibri"/>
                <w:b/>
                <w:bCs/>
                <w:color w:val="000000"/>
                <w:sz w:val="24"/>
                <w:szCs w:val="24"/>
              </w:rPr>
              <w:t xml:space="preserve">Submitted by the Audit Chamber at the request of the General Prosecutor’s Office </w:t>
            </w:r>
          </w:p>
        </w:tc>
      </w:tr>
      <w:tr w:rsidR="009E6C96" w:rsidRPr="00D92A24"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1</w:t>
            </w:r>
            <w:r w:rsidR="00102323" w:rsidRPr="00D92A24">
              <w:rPr>
                <w:rFonts w:ascii="Cambria Math" w:eastAsia="Times New Roman" w:hAnsi="Cambria Math" w:cs="Calibri"/>
                <w:bCs/>
                <w:color w:val="000000"/>
                <w:sz w:val="24"/>
                <w:szCs w:val="24"/>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RA </w:t>
            </w:r>
            <w:r w:rsidR="00D92A24" w:rsidRPr="00D92A24">
              <w:rPr>
                <w:rFonts w:ascii="GHEA Grapalat" w:eastAsia="Times New Roman" w:hAnsi="GHEA Grapalat" w:cs="Calibri"/>
                <w:bCs/>
                <w:color w:val="000000"/>
                <w:sz w:val="24"/>
                <w:szCs w:val="24"/>
              </w:rPr>
              <w:t>Ministry</w:t>
            </w:r>
            <w:r w:rsidRPr="00D92A24">
              <w:rPr>
                <w:rFonts w:ascii="GHEA Grapalat" w:eastAsia="Times New Roman" w:hAnsi="GHEA Grapalat" w:cs="Calibri"/>
                <w:bCs/>
                <w:color w:val="000000"/>
                <w:sz w:val="24"/>
                <w:szCs w:val="24"/>
              </w:rPr>
              <w:t xml:space="preserve"> of </w:t>
            </w:r>
            <w:r w:rsidR="00D92A24" w:rsidRPr="00D92A24">
              <w:rPr>
                <w:rFonts w:ascii="GHEA Grapalat" w:eastAsia="Times New Roman" w:hAnsi="GHEA Grapalat" w:cs="Calibri"/>
                <w:bCs/>
                <w:color w:val="000000"/>
                <w:sz w:val="24"/>
                <w:szCs w:val="24"/>
              </w:rPr>
              <w:t>Labor</w:t>
            </w:r>
            <w:r w:rsidRPr="00D92A24">
              <w:rPr>
                <w:rFonts w:ascii="GHEA Grapalat" w:eastAsia="Times New Roman" w:hAnsi="GHEA Grapalat" w:cs="Calibri"/>
                <w:bCs/>
                <w:color w:val="000000"/>
                <w:sz w:val="24"/>
                <w:szCs w:val="24"/>
              </w:rPr>
              <w:t xml:space="preserve"> and Social Affairs </w:t>
            </w:r>
            <w:r w:rsidR="009E6C96" w:rsidRPr="00D92A24">
              <w:rPr>
                <w:rFonts w:ascii="GHEA Grapalat" w:eastAsia="Times New Roman" w:hAnsi="GHEA Grapalat" w:cs="Calibri"/>
                <w:bCs/>
                <w:color w:val="000000"/>
                <w:sz w:val="24"/>
                <w:szCs w:val="24"/>
              </w:rPr>
              <w:t>(</w:t>
            </w:r>
            <w:r w:rsidRPr="00D92A24">
              <w:rPr>
                <w:rFonts w:ascii="GHEA Grapalat" w:eastAsia="Times New Roman" w:hAnsi="GHEA Grapalat" w:cs="Calibri"/>
                <w:bCs/>
                <w:color w:val="000000"/>
                <w:sz w:val="24"/>
                <w:szCs w:val="24"/>
              </w:rPr>
              <w:t xml:space="preserve">Marie Izmirlian Orphanage SNCO </w:t>
            </w:r>
          </w:p>
        </w:tc>
        <w:tc>
          <w:tcPr>
            <w:tcW w:w="193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09.07.2019</w:t>
            </w:r>
          </w:p>
        </w:tc>
        <w:tc>
          <w:tcPr>
            <w:tcW w:w="2813" w:type="dxa"/>
            <w:tcBorders>
              <w:top w:val="single" w:sz="4" w:space="0" w:color="auto"/>
              <w:left w:val="nil"/>
              <w:bottom w:val="single" w:sz="4" w:space="0" w:color="auto"/>
              <w:right w:val="single" w:sz="4" w:space="0" w:color="auto"/>
            </w:tcBorders>
            <w:shd w:val="clear" w:color="auto" w:fill="auto"/>
            <w:noWrap/>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GHEA Grapalat" w:eastAsia="MS Mincho" w:hAnsi="GHEA Grapalat" w:cs="MS Mincho"/>
                <w:bCs/>
                <w:color w:val="000000"/>
                <w:sz w:val="24"/>
                <w:szCs w:val="24"/>
              </w:rPr>
              <w:t>.</w:t>
            </w:r>
            <w:r w:rsidRPr="00D92A24">
              <w:rPr>
                <w:rFonts w:ascii="GHEA Grapalat" w:eastAsia="Times New Roman" w:hAnsi="GHEA Grapalat" w:cs="Calibri"/>
                <w:bCs/>
                <w:color w:val="000000"/>
                <w:sz w:val="24"/>
                <w:szCs w:val="24"/>
              </w:rPr>
              <w:t>01</w:t>
            </w:r>
            <w:r w:rsidRPr="00D92A24">
              <w:rPr>
                <w:rFonts w:ascii="GHEA Grapalat" w:eastAsia="MS Mincho" w:hAnsi="GHEA Grapalat" w:cs="MS Mincho"/>
                <w:bCs/>
                <w:color w:val="000000"/>
                <w:sz w:val="24"/>
                <w:szCs w:val="24"/>
              </w:rPr>
              <w:t>.</w:t>
            </w:r>
            <w:r w:rsidRPr="00D92A24">
              <w:rPr>
                <w:rFonts w:ascii="GHEA Grapalat" w:eastAsia="Times New Roman" w:hAnsi="GHEA Grapalat" w:cs="Calibri"/>
                <w:bCs/>
                <w:color w:val="000000"/>
                <w:sz w:val="24"/>
                <w:szCs w:val="24"/>
              </w:rPr>
              <w:t>2017-30</w:t>
            </w:r>
            <w:r w:rsidRPr="00D92A24">
              <w:rPr>
                <w:rFonts w:ascii="GHEA Grapalat" w:eastAsia="MS Mincho" w:hAnsi="GHEA Grapalat" w:cs="MS Mincho"/>
                <w:bCs/>
                <w:color w:val="000000"/>
                <w:sz w:val="24"/>
                <w:szCs w:val="24"/>
              </w:rPr>
              <w:t>.09.</w:t>
            </w:r>
            <w:r w:rsidRPr="00D92A24">
              <w:rPr>
                <w:rFonts w:ascii="GHEA Grapalat" w:eastAsia="Times New Roman" w:hAnsi="GHEA Grapalat" w:cs="Calibri"/>
                <w:bCs/>
                <w:color w:val="000000"/>
                <w:sz w:val="24"/>
                <w:szCs w:val="24"/>
              </w:rPr>
              <w:t>2018</w:t>
            </w:r>
          </w:p>
        </w:tc>
        <w:tc>
          <w:tcPr>
            <w:tcW w:w="479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Criminal proceedings were initiated on 26.11.2022 and are in the preliminary investigation stage. The amount of damage caused to the state is 135,724.5 thousand. AMD. </w:t>
            </w:r>
          </w:p>
        </w:tc>
      </w:tr>
      <w:tr w:rsidR="009E6C96" w:rsidRPr="00D92A24"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2</w:t>
            </w:r>
            <w:r w:rsidR="00102323" w:rsidRPr="00D92A24">
              <w:rPr>
                <w:rFonts w:ascii="Cambria Math" w:eastAsia="Times New Roman" w:hAnsi="Cambria Math" w:cs="Calibri"/>
                <w:bCs/>
                <w:color w:val="000000"/>
                <w:sz w:val="24"/>
                <w:szCs w:val="24"/>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RA Ministry of Health (Execution of Budget </w:t>
            </w:r>
            <w:r w:rsidR="00D92A24" w:rsidRPr="00D92A24">
              <w:rPr>
                <w:rFonts w:ascii="GHEA Grapalat" w:eastAsia="Times New Roman" w:hAnsi="GHEA Grapalat" w:cs="Calibri"/>
                <w:bCs/>
                <w:color w:val="000000"/>
                <w:sz w:val="24"/>
                <w:szCs w:val="24"/>
              </w:rPr>
              <w:t>Expenditures</w:t>
            </w:r>
            <w:r w:rsidRPr="00D92A24">
              <w:rPr>
                <w:rFonts w:ascii="GHEA Grapalat" w:eastAsia="Times New Roman" w:hAnsi="GHEA Grapalat" w:cs="Calibri"/>
                <w:bCs/>
                <w:color w:val="000000"/>
                <w:sz w:val="24"/>
                <w:szCs w:val="24"/>
              </w:rPr>
              <w:t xml:space="preserve"> conditioned by the new Corona Virus)  </w:t>
            </w:r>
          </w:p>
        </w:tc>
        <w:tc>
          <w:tcPr>
            <w:tcW w:w="193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14</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10</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w:t>
            </w:r>
            <w:r w:rsidR="00403964" w:rsidRPr="00D92A24">
              <w:rPr>
                <w:rFonts w:ascii="GHEA Grapalat" w:eastAsia="Times New Roman" w:hAnsi="GHEA Grapalat" w:cs="Calibri"/>
                <w:bCs/>
                <w:color w:val="000000"/>
                <w:sz w:val="24"/>
                <w:szCs w:val="24"/>
              </w:rPr>
              <w:t>2</w:t>
            </w:r>
            <w:r w:rsidRPr="00D92A24">
              <w:rPr>
                <w:rFonts w:ascii="Cambria Math" w:eastAsia="Times New Roman" w:hAnsi="Cambria Math" w:cs="Cambria Math"/>
                <w:bCs/>
                <w:color w:val="000000"/>
                <w:sz w:val="24"/>
                <w:szCs w:val="24"/>
              </w:rPr>
              <w:t>․</w:t>
            </w:r>
          </w:p>
        </w:tc>
        <w:tc>
          <w:tcPr>
            <w:tcW w:w="2813" w:type="dxa"/>
            <w:tcBorders>
              <w:top w:val="single" w:sz="4" w:space="0" w:color="auto"/>
              <w:left w:val="nil"/>
              <w:bottom w:val="single" w:sz="4" w:space="0" w:color="auto"/>
              <w:right w:val="single" w:sz="4" w:space="0" w:color="auto"/>
            </w:tcBorders>
            <w:shd w:val="clear" w:color="auto" w:fill="auto"/>
            <w:noWrap/>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2020-31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2020</w:t>
            </w:r>
          </w:p>
        </w:tc>
        <w:tc>
          <w:tcPr>
            <w:tcW w:w="479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Criminal proceedings were initiated on 05/23/2022. 11 criminal proceedings, which are in the preliminary investigation stage, were separated from the criminal proceedings. Criminal prosecution was carried out against 11 persons. According to the preliminary calculation, the amount of damage caused to the state is 109,009.0 thousand AMD. </w:t>
            </w:r>
          </w:p>
        </w:tc>
      </w:tr>
      <w:tr w:rsidR="009E6C96" w:rsidRPr="00D92A24" w:rsidTr="003C2D36">
        <w:trPr>
          <w:trHeight w:val="571"/>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lastRenderedPageBreak/>
              <w:t>3</w:t>
            </w:r>
            <w:r w:rsidR="00102323" w:rsidRPr="00D92A24">
              <w:rPr>
                <w:rFonts w:ascii="Cambria Math" w:eastAsia="Times New Roman" w:hAnsi="Cambria Math" w:cs="Calibri"/>
                <w:bCs/>
                <w:color w:val="000000"/>
                <w:sz w:val="24"/>
                <w:szCs w:val="24"/>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RA Ministry of Economy (Execution of Budget </w:t>
            </w:r>
            <w:r w:rsidR="00D92A24" w:rsidRPr="00D92A24">
              <w:rPr>
                <w:rFonts w:ascii="GHEA Grapalat" w:eastAsia="Times New Roman" w:hAnsi="GHEA Grapalat" w:cs="Calibri"/>
                <w:bCs/>
                <w:color w:val="000000"/>
                <w:sz w:val="24"/>
                <w:szCs w:val="24"/>
              </w:rPr>
              <w:t>Expenditures</w:t>
            </w:r>
            <w:r w:rsidRPr="00D92A24">
              <w:rPr>
                <w:rFonts w:ascii="GHEA Grapalat" w:eastAsia="Times New Roman" w:hAnsi="GHEA Grapalat" w:cs="Calibri"/>
                <w:bCs/>
                <w:color w:val="000000"/>
                <w:sz w:val="24"/>
                <w:szCs w:val="24"/>
              </w:rPr>
              <w:t xml:space="preserve"> conditioned by the new Corona Virus)  </w:t>
            </w:r>
          </w:p>
        </w:tc>
        <w:tc>
          <w:tcPr>
            <w:tcW w:w="193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11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05</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w:t>
            </w:r>
          </w:p>
        </w:tc>
        <w:tc>
          <w:tcPr>
            <w:tcW w:w="2813" w:type="dxa"/>
            <w:tcBorders>
              <w:top w:val="single" w:sz="4" w:space="0" w:color="auto"/>
              <w:left w:val="nil"/>
              <w:bottom w:val="single" w:sz="4" w:space="0" w:color="auto"/>
              <w:right w:val="single" w:sz="4" w:space="0" w:color="auto"/>
            </w:tcBorders>
            <w:shd w:val="clear" w:color="auto" w:fill="auto"/>
            <w:noWrap/>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2020-31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2020</w:t>
            </w:r>
          </w:p>
        </w:tc>
        <w:tc>
          <w:tcPr>
            <w:tcW w:w="479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A criminal case was initiated on 27.05.2022, it is in the preliminary investigation stage. The amount of damage caused to the state is 23,000.0 thousand AMD. </w:t>
            </w:r>
          </w:p>
        </w:tc>
      </w:tr>
      <w:tr w:rsidR="009E6C96" w:rsidRPr="00D92A24"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4</w:t>
            </w:r>
            <w:r w:rsidR="00102323" w:rsidRPr="00D92A24">
              <w:rPr>
                <w:rFonts w:ascii="Cambria Math" w:eastAsia="Times New Roman" w:hAnsi="Cambria Math" w:cs="Calibri"/>
                <w:bCs/>
                <w:color w:val="000000"/>
                <w:sz w:val="24"/>
                <w:szCs w:val="24"/>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"Social Security Service" of the RA Ministry of Labor and Social Affairs </w:t>
            </w:r>
          </w:p>
        </w:tc>
        <w:tc>
          <w:tcPr>
            <w:tcW w:w="193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11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2019</w:t>
            </w:r>
          </w:p>
        </w:tc>
        <w:tc>
          <w:tcPr>
            <w:tcW w:w="2813" w:type="dxa"/>
            <w:tcBorders>
              <w:top w:val="single" w:sz="4" w:space="0" w:color="auto"/>
              <w:left w:val="nil"/>
              <w:bottom w:val="single" w:sz="4" w:space="0" w:color="auto"/>
              <w:right w:val="single" w:sz="4" w:space="0" w:color="auto"/>
            </w:tcBorders>
            <w:shd w:val="clear" w:color="auto" w:fill="auto"/>
            <w:noWrap/>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2017-31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2018</w:t>
            </w:r>
          </w:p>
        </w:tc>
        <w:tc>
          <w:tcPr>
            <w:tcW w:w="479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MS Mincho" w:hAnsi="GHEA Grapalat" w:cs="MS Mincho"/>
                <w:bCs/>
                <w:color w:val="000000"/>
                <w:sz w:val="24"/>
                <w:szCs w:val="24"/>
              </w:rPr>
              <w:t xml:space="preserve">Criminal proceedings were initiated on 13.09.2022 and are in the preliminary investigation stage. The amount of damage caused to the state is 8,208.0 thousand. AMD. </w:t>
            </w:r>
          </w:p>
        </w:tc>
      </w:tr>
      <w:tr w:rsidR="009E6C96" w:rsidRPr="00D92A24"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5</w:t>
            </w:r>
            <w:r w:rsidR="00102323" w:rsidRPr="00D92A24">
              <w:rPr>
                <w:rFonts w:ascii="Cambria Math" w:eastAsia="Times New Roman" w:hAnsi="Cambria Math" w:cs="Calibri"/>
                <w:bCs/>
                <w:color w:val="000000"/>
                <w:sz w:val="24"/>
                <w:szCs w:val="24"/>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 xml:space="preserve">Water Committee of the RA Ministry of Territorial Administration and Infrastructures </w:t>
            </w:r>
          </w:p>
        </w:tc>
        <w:tc>
          <w:tcPr>
            <w:tcW w:w="193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29</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09</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w:t>
            </w:r>
          </w:p>
        </w:tc>
        <w:tc>
          <w:tcPr>
            <w:tcW w:w="2813" w:type="dxa"/>
            <w:tcBorders>
              <w:top w:val="single" w:sz="4" w:space="0" w:color="auto"/>
              <w:left w:val="nil"/>
              <w:bottom w:val="single" w:sz="4" w:space="0" w:color="auto"/>
              <w:right w:val="single" w:sz="4" w:space="0" w:color="auto"/>
            </w:tcBorders>
            <w:shd w:val="clear" w:color="auto" w:fill="auto"/>
            <w:noWrap/>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2021-30</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2021</w:t>
            </w:r>
          </w:p>
        </w:tc>
        <w:tc>
          <w:tcPr>
            <w:tcW w:w="479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center"/>
              <w:rPr>
                <w:rFonts w:ascii="GHEA Grapalat" w:eastAsia="MS Mincho" w:hAnsi="GHEA Grapalat" w:cs="MS Mincho"/>
                <w:bCs/>
                <w:color w:val="000000"/>
                <w:sz w:val="24"/>
                <w:szCs w:val="24"/>
              </w:rPr>
            </w:pPr>
            <w:r w:rsidRPr="00D92A24">
              <w:rPr>
                <w:rFonts w:ascii="GHEA Grapalat" w:eastAsia="Times New Roman" w:hAnsi="GHEA Grapalat" w:cs="Calibri"/>
                <w:bCs/>
                <w:color w:val="000000"/>
                <w:sz w:val="24"/>
                <w:szCs w:val="24"/>
              </w:rPr>
              <w:t xml:space="preserve">Under examination </w:t>
            </w:r>
          </w:p>
        </w:tc>
      </w:tr>
      <w:tr w:rsidR="009E6C96" w:rsidRPr="00D92A24" w:rsidTr="004C6027">
        <w:trPr>
          <w:trHeight w:val="1107"/>
        </w:trPr>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Cambria Math" w:eastAsia="Times New Roman" w:hAnsi="Cambria Math" w:cs="Calibri"/>
                <w:bCs/>
                <w:color w:val="000000"/>
                <w:sz w:val="24"/>
                <w:szCs w:val="24"/>
              </w:rPr>
            </w:pPr>
            <w:r w:rsidRPr="00D92A24">
              <w:rPr>
                <w:rFonts w:ascii="GHEA Grapalat" w:eastAsia="Times New Roman" w:hAnsi="GHEA Grapalat" w:cs="Calibri"/>
                <w:bCs/>
                <w:color w:val="000000"/>
                <w:sz w:val="24"/>
                <w:szCs w:val="24"/>
              </w:rPr>
              <w:t>6</w:t>
            </w:r>
            <w:r w:rsidR="00102323" w:rsidRPr="00D92A24">
              <w:rPr>
                <w:rFonts w:ascii="Cambria Math" w:eastAsia="Times New Roman" w:hAnsi="Cambria Math" w:cs="Calibri"/>
                <w:bCs/>
                <w:color w:val="000000"/>
                <w:sz w:val="24"/>
                <w:szCs w:val="24"/>
              </w:rPr>
              <w:t>․</w:t>
            </w:r>
          </w:p>
        </w:tc>
        <w:tc>
          <w:tcPr>
            <w:tcW w:w="4814" w:type="dxa"/>
            <w:gridSpan w:val="2"/>
            <w:tcBorders>
              <w:top w:val="single" w:sz="4" w:space="0" w:color="auto"/>
              <w:left w:val="nil"/>
              <w:bottom w:val="single" w:sz="4" w:space="0" w:color="auto"/>
              <w:right w:val="single" w:sz="4" w:space="0" w:color="auto"/>
            </w:tcBorders>
            <w:shd w:val="clear" w:color="auto" w:fill="auto"/>
            <w:vAlign w:val="center"/>
          </w:tcPr>
          <w:p w:rsidR="00403964" w:rsidRPr="00D92A24" w:rsidRDefault="00403964" w:rsidP="00D53030">
            <w:pPr>
              <w:spacing w:after="0" w:line="240" w:lineRule="auto"/>
              <w:jc w:val="both"/>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RA Ministry of Territorial Administration and Infrastructure (loan and grant programs for increasing the level of seismic safety of schools)</w:t>
            </w:r>
          </w:p>
          <w:p w:rsidR="009E6C96" w:rsidRPr="00D92A24" w:rsidRDefault="009E6C96" w:rsidP="00D53030">
            <w:pPr>
              <w:spacing w:after="0" w:line="240" w:lineRule="auto"/>
              <w:jc w:val="both"/>
              <w:rPr>
                <w:rFonts w:ascii="GHEA Grapalat" w:eastAsia="Times New Roman" w:hAnsi="GHEA Grapalat" w:cs="Calibri"/>
                <w:bCs/>
                <w:color w:val="000000"/>
                <w:sz w:val="24"/>
                <w:szCs w:val="24"/>
              </w:rPr>
            </w:pPr>
          </w:p>
        </w:tc>
        <w:tc>
          <w:tcPr>
            <w:tcW w:w="193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10</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10</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2022</w:t>
            </w:r>
          </w:p>
        </w:tc>
        <w:tc>
          <w:tcPr>
            <w:tcW w:w="2813" w:type="dxa"/>
            <w:tcBorders>
              <w:top w:val="single" w:sz="4" w:space="0" w:color="auto"/>
              <w:left w:val="nil"/>
              <w:bottom w:val="single" w:sz="4" w:space="0" w:color="auto"/>
              <w:right w:val="single" w:sz="4" w:space="0" w:color="auto"/>
            </w:tcBorders>
            <w:shd w:val="clear" w:color="auto" w:fill="auto"/>
            <w:noWrap/>
            <w:vAlign w:val="center"/>
          </w:tcPr>
          <w:p w:rsidR="009E6C96" w:rsidRPr="00D92A24" w:rsidRDefault="009E6C96" w:rsidP="00D53030">
            <w:pPr>
              <w:spacing w:after="0" w:line="240" w:lineRule="auto"/>
              <w:jc w:val="center"/>
              <w:rPr>
                <w:rFonts w:ascii="GHEA Grapalat" w:eastAsia="Times New Roman" w:hAnsi="GHEA Grapalat" w:cs="Calibri"/>
                <w:bCs/>
                <w:color w:val="000000"/>
                <w:sz w:val="24"/>
                <w:szCs w:val="24"/>
              </w:rPr>
            </w:pP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01</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2017-31</w:t>
            </w:r>
            <w:r w:rsidRPr="00D92A24">
              <w:rPr>
                <w:rFonts w:ascii="Cambria Math" w:eastAsia="Times New Roman" w:hAnsi="Cambria Math" w:cs="Calibri"/>
                <w:bCs/>
                <w:color w:val="000000"/>
                <w:sz w:val="24"/>
                <w:szCs w:val="24"/>
              </w:rPr>
              <w:t>․</w:t>
            </w:r>
            <w:r w:rsidRPr="00D92A24">
              <w:rPr>
                <w:rFonts w:ascii="GHEA Grapalat" w:eastAsia="Times New Roman" w:hAnsi="GHEA Grapalat" w:cs="Calibri"/>
                <w:bCs/>
                <w:color w:val="000000"/>
                <w:sz w:val="24"/>
                <w:szCs w:val="24"/>
              </w:rPr>
              <w:t>12</w:t>
            </w:r>
            <w:r w:rsidRPr="00D92A24">
              <w:rPr>
                <w:rFonts w:ascii="Cambria Math" w:eastAsia="Times New Roman" w:hAnsi="Cambria Math" w:cs="Cambria Math"/>
                <w:bCs/>
                <w:color w:val="000000"/>
                <w:sz w:val="24"/>
                <w:szCs w:val="24"/>
              </w:rPr>
              <w:t>․</w:t>
            </w:r>
            <w:r w:rsidRPr="00D92A24">
              <w:rPr>
                <w:rFonts w:ascii="GHEA Grapalat" w:eastAsia="Times New Roman" w:hAnsi="GHEA Grapalat" w:cs="Calibri"/>
                <w:bCs/>
                <w:color w:val="000000"/>
                <w:sz w:val="24"/>
                <w:szCs w:val="24"/>
              </w:rPr>
              <w:t>2019</w:t>
            </w:r>
          </w:p>
        </w:tc>
        <w:tc>
          <w:tcPr>
            <w:tcW w:w="4797" w:type="dxa"/>
            <w:tcBorders>
              <w:top w:val="single" w:sz="4" w:space="0" w:color="auto"/>
              <w:left w:val="nil"/>
              <w:bottom w:val="single" w:sz="4" w:space="0" w:color="auto"/>
              <w:right w:val="single" w:sz="4" w:space="0" w:color="auto"/>
            </w:tcBorders>
            <w:shd w:val="clear" w:color="auto" w:fill="auto"/>
            <w:vAlign w:val="center"/>
          </w:tcPr>
          <w:p w:rsidR="009E6C96" w:rsidRPr="00D92A24" w:rsidRDefault="00403964" w:rsidP="00D53030">
            <w:pPr>
              <w:spacing w:after="0" w:line="240" w:lineRule="auto"/>
              <w:jc w:val="center"/>
              <w:rPr>
                <w:rFonts w:ascii="GHEA Grapalat" w:eastAsia="MS Mincho" w:hAnsi="GHEA Grapalat" w:cs="MS Mincho"/>
                <w:bCs/>
                <w:color w:val="000000"/>
                <w:sz w:val="24"/>
                <w:szCs w:val="24"/>
              </w:rPr>
            </w:pPr>
            <w:r w:rsidRPr="00D92A24">
              <w:rPr>
                <w:rFonts w:ascii="GHEA Grapalat" w:eastAsia="Times New Roman" w:hAnsi="GHEA Grapalat" w:cs="Calibri"/>
                <w:bCs/>
                <w:color w:val="000000"/>
                <w:sz w:val="24"/>
                <w:szCs w:val="24"/>
              </w:rPr>
              <w:t xml:space="preserve">Under examination </w:t>
            </w:r>
          </w:p>
        </w:tc>
      </w:tr>
    </w:tbl>
    <w:p w:rsidR="008B4117" w:rsidRPr="00D92A24" w:rsidRDefault="008B4117" w:rsidP="005C3F74">
      <w:pPr>
        <w:pStyle w:val="ListParagraph"/>
        <w:ind w:left="990"/>
        <w:jc w:val="both"/>
        <w:rPr>
          <w:rFonts w:ascii="GHEA Grapalat" w:hAnsi="GHEA Grapalat"/>
        </w:rPr>
        <w:sectPr w:rsidR="008B4117" w:rsidRPr="00D92A24" w:rsidSect="00B4363E">
          <w:pgSz w:w="16838" w:h="11906" w:orient="landscape" w:code="9"/>
          <w:pgMar w:top="850" w:right="1138" w:bottom="1354" w:left="1138" w:header="706" w:footer="706" w:gutter="0"/>
          <w:cols w:space="708"/>
          <w:titlePg/>
          <w:docGrid w:linePitch="360"/>
        </w:sectPr>
      </w:pPr>
    </w:p>
    <w:p w:rsidR="006B4DBE" w:rsidRPr="00D92A24" w:rsidRDefault="00403964" w:rsidP="006B4DBE">
      <w:pPr>
        <w:jc w:val="right"/>
        <w:rPr>
          <w:rFonts w:ascii="GHEA Grapalat" w:hAnsi="GHEA Grapalat"/>
          <w:b/>
          <w:sz w:val="24"/>
          <w:szCs w:val="24"/>
        </w:rPr>
      </w:pPr>
      <w:r w:rsidRPr="00D92A24">
        <w:rPr>
          <w:rFonts w:ascii="GHEA Grapalat" w:hAnsi="GHEA Grapalat"/>
          <w:b/>
          <w:sz w:val="24"/>
          <w:szCs w:val="24"/>
        </w:rPr>
        <w:lastRenderedPageBreak/>
        <w:t>ANNEX</w:t>
      </w:r>
      <w:r w:rsidR="006B4DBE" w:rsidRPr="00D92A24">
        <w:rPr>
          <w:rFonts w:ascii="GHEA Grapalat" w:hAnsi="GHEA Grapalat"/>
          <w:b/>
          <w:sz w:val="24"/>
          <w:szCs w:val="24"/>
        </w:rPr>
        <w:t xml:space="preserve"> 3</w:t>
      </w:r>
    </w:p>
    <w:p w:rsidR="006B4DBE" w:rsidRPr="00D92A24" w:rsidRDefault="00403964" w:rsidP="006B4DBE">
      <w:pPr>
        <w:jc w:val="center"/>
        <w:rPr>
          <w:rFonts w:ascii="GHEA Grapalat" w:hAnsi="GHEA Grapalat"/>
          <w:b/>
          <w:sz w:val="24"/>
          <w:szCs w:val="24"/>
        </w:rPr>
      </w:pPr>
      <w:r w:rsidRPr="00D92A24">
        <w:rPr>
          <w:rFonts w:ascii="GHEA Grapalat" w:hAnsi="GHEA Grapalat"/>
          <w:b/>
          <w:sz w:val="24"/>
          <w:szCs w:val="24"/>
        </w:rPr>
        <w:t xml:space="preserve">Summaries of the </w:t>
      </w:r>
      <w:proofErr w:type="gramStart"/>
      <w:r w:rsidRPr="00D92A24">
        <w:rPr>
          <w:rFonts w:ascii="GHEA Grapalat" w:hAnsi="GHEA Grapalat"/>
          <w:b/>
          <w:sz w:val="24"/>
          <w:szCs w:val="24"/>
        </w:rPr>
        <w:t>interim  findings</w:t>
      </w:r>
      <w:proofErr w:type="gramEnd"/>
      <w:r w:rsidRPr="00D92A24">
        <w:rPr>
          <w:rFonts w:ascii="GHEA Grapalat" w:hAnsi="GHEA Grapalat"/>
          <w:b/>
          <w:sz w:val="24"/>
          <w:szCs w:val="24"/>
        </w:rPr>
        <w:t xml:space="preserve"> of the audits carried out under Part 2 of the 2022 Activity Program  </w:t>
      </w:r>
    </w:p>
    <w:p w:rsidR="005B36ED" w:rsidRPr="00D92A24" w:rsidRDefault="005B36ED" w:rsidP="006B4DBE">
      <w:pPr>
        <w:pStyle w:val="Heading1"/>
        <w:spacing w:before="0"/>
        <w:jc w:val="center"/>
        <w:rPr>
          <w:rFonts w:ascii="GHEA Grapalat" w:hAnsi="GHEA Grapalat"/>
          <w:b w:val="0"/>
          <w:bCs w:val="0"/>
          <w:sz w:val="24"/>
          <w:szCs w:val="24"/>
        </w:rPr>
      </w:pPr>
      <w:bookmarkStart w:id="17" w:name="_Toc104664297"/>
      <w:bookmarkStart w:id="18" w:name="_Toc104752387"/>
      <w:bookmarkEnd w:id="17"/>
      <w:bookmarkEnd w:id="18"/>
    </w:p>
    <w:p w:rsidR="006B4DBE" w:rsidRPr="00D92A24" w:rsidRDefault="00403964" w:rsidP="006B4DBE">
      <w:pPr>
        <w:pStyle w:val="Heading1"/>
        <w:spacing w:before="0"/>
        <w:jc w:val="center"/>
        <w:rPr>
          <w:rFonts w:ascii="GHEA Grapalat" w:hAnsi="GHEA Grapalat"/>
          <w:b w:val="0"/>
          <w:bCs w:val="0"/>
          <w:sz w:val="24"/>
          <w:szCs w:val="24"/>
        </w:rPr>
      </w:pPr>
      <w:bookmarkStart w:id="19" w:name="_Toc132019561"/>
      <w:bookmarkStart w:id="20" w:name="_Toc141357946"/>
      <w:r w:rsidRPr="00D92A24">
        <w:rPr>
          <w:rFonts w:ascii="GHEA Grapalat" w:hAnsi="GHEA Grapalat"/>
          <w:b w:val="0"/>
          <w:bCs w:val="0"/>
          <w:sz w:val="24"/>
          <w:szCs w:val="24"/>
        </w:rPr>
        <w:t xml:space="preserve">OUTPATIENT </w:t>
      </w:r>
      <w:proofErr w:type="gramStart"/>
      <w:r w:rsidRPr="00D92A24">
        <w:rPr>
          <w:rFonts w:ascii="GHEA Grapalat" w:hAnsi="GHEA Grapalat"/>
          <w:b w:val="0"/>
          <w:bCs w:val="0"/>
          <w:sz w:val="24"/>
          <w:szCs w:val="24"/>
        </w:rPr>
        <w:t>HEALTH  SERVICES</w:t>
      </w:r>
      <w:proofErr w:type="gramEnd"/>
      <w:r w:rsidRPr="00D92A24">
        <w:rPr>
          <w:rFonts w:ascii="GHEA Grapalat" w:hAnsi="GHEA Grapalat"/>
          <w:b w:val="0"/>
          <w:bCs w:val="0"/>
          <w:sz w:val="24"/>
          <w:szCs w:val="24"/>
        </w:rPr>
        <w:t xml:space="preserve"> IN THE MINISTRY OF HEALTH</w:t>
      </w:r>
      <w:bookmarkEnd w:id="20"/>
      <w:r w:rsidRPr="00D92A24">
        <w:rPr>
          <w:rFonts w:ascii="GHEA Grapalat" w:hAnsi="GHEA Grapalat"/>
          <w:b w:val="0"/>
          <w:bCs w:val="0"/>
          <w:sz w:val="24"/>
          <w:szCs w:val="24"/>
        </w:rPr>
        <w:t xml:space="preserve"> </w:t>
      </w:r>
      <w:bookmarkEnd w:id="19"/>
    </w:p>
    <w:tbl>
      <w:tblPr>
        <w:tblStyle w:val="TableGrid"/>
        <w:tblW w:w="10170"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394"/>
        <w:gridCol w:w="1574"/>
        <w:gridCol w:w="1701"/>
        <w:gridCol w:w="3501"/>
      </w:tblGrid>
      <w:tr w:rsidR="006B4DBE" w:rsidRPr="00D92A24" w:rsidTr="001C3402">
        <w:tc>
          <w:tcPr>
            <w:tcW w:w="10170" w:type="dxa"/>
            <w:gridSpan w:val="4"/>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entity</w:t>
            </w:r>
          </w:p>
        </w:tc>
      </w:tr>
      <w:tr w:rsidR="006B4DBE" w:rsidRPr="00D92A24" w:rsidTr="001C3402">
        <w:tc>
          <w:tcPr>
            <w:tcW w:w="10170" w:type="dxa"/>
            <w:gridSpan w:val="4"/>
            <w:tcBorders>
              <w:left w:val="single" w:sz="4" w:space="0" w:color="auto"/>
              <w:right w:val="single" w:sz="4" w:space="0" w:color="auto"/>
            </w:tcBorders>
            <w:vAlign w:val="center"/>
          </w:tcPr>
          <w:p w:rsidR="006B4DBE" w:rsidRPr="00D92A24" w:rsidRDefault="00403964" w:rsidP="001C3402">
            <w:pPr>
              <w:spacing w:before="120" w:after="120"/>
              <w:jc w:val="center"/>
              <w:rPr>
                <w:rFonts w:ascii="GHEA Grapalat" w:hAnsi="GHEA Grapalat"/>
              </w:rPr>
            </w:pPr>
            <w:r w:rsidRPr="00D92A24">
              <w:rPr>
                <w:rFonts w:ascii="GHEA Grapalat" w:hAnsi="GHEA Grapalat"/>
              </w:rPr>
              <w:t>RA Ministry of Health</w:t>
            </w:r>
          </w:p>
        </w:tc>
      </w:tr>
      <w:tr w:rsidR="006B4DBE" w:rsidRPr="00D92A24" w:rsidTr="001C3402">
        <w:tc>
          <w:tcPr>
            <w:tcW w:w="4968"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5202"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1C3402">
        <w:tc>
          <w:tcPr>
            <w:tcW w:w="4968" w:type="dxa"/>
            <w:gridSpan w:val="2"/>
            <w:tcBorders>
              <w:left w:val="single" w:sz="4" w:space="0" w:color="auto"/>
              <w:right w:val="single" w:sz="4" w:space="0" w:color="auto"/>
            </w:tcBorders>
            <w:vAlign w:val="center"/>
          </w:tcPr>
          <w:p w:rsidR="006B4DBE" w:rsidRPr="00D92A24" w:rsidRDefault="00403964" w:rsidP="001C3402">
            <w:pPr>
              <w:spacing w:before="120" w:after="120"/>
              <w:jc w:val="center"/>
              <w:rPr>
                <w:rFonts w:ascii="GHEA Grapalat" w:hAnsi="GHEA Grapalat"/>
              </w:rPr>
            </w:pPr>
            <w:r w:rsidRPr="00D92A24">
              <w:rPr>
                <w:rFonts w:ascii="GHEA Grapalat" w:hAnsi="GHEA Grapalat"/>
              </w:rPr>
              <w:t xml:space="preserve">March 5, </w:t>
            </w:r>
            <w:r w:rsidR="006B4DBE" w:rsidRPr="00D92A24">
              <w:rPr>
                <w:rFonts w:ascii="GHEA Grapalat" w:hAnsi="GHEA Grapalat"/>
              </w:rPr>
              <w:t>2021</w:t>
            </w:r>
            <w:r w:rsidRPr="00D92A24">
              <w:rPr>
                <w:rFonts w:ascii="GHEA Grapalat" w:hAnsi="GHEA Grapalat"/>
              </w:rPr>
              <w:t xml:space="preserve"> December </w:t>
            </w:r>
            <w:proofErr w:type="gramStart"/>
            <w:r w:rsidRPr="00D92A24">
              <w:rPr>
                <w:rFonts w:ascii="GHEA Grapalat" w:hAnsi="GHEA Grapalat"/>
              </w:rPr>
              <w:t xml:space="preserve">30, </w:t>
            </w:r>
            <w:r w:rsidR="006B4DBE" w:rsidRPr="00D92A24">
              <w:rPr>
                <w:rFonts w:ascii="GHEA Grapalat" w:hAnsi="GHEA Grapalat"/>
              </w:rPr>
              <w:t xml:space="preserve"> 2022</w:t>
            </w:r>
            <w:proofErr w:type="gramEnd"/>
            <w:r w:rsidRPr="00D92A24">
              <w:rPr>
                <w:rFonts w:ascii="GHEA Grapalat" w:hAnsi="GHEA Grapalat"/>
              </w:rPr>
              <w:t xml:space="preserve"> </w:t>
            </w:r>
          </w:p>
        </w:tc>
        <w:tc>
          <w:tcPr>
            <w:tcW w:w="5202" w:type="dxa"/>
            <w:gridSpan w:val="2"/>
            <w:tcBorders>
              <w:left w:val="single" w:sz="4" w:space="0" w:color="auto"/>
              <w:right w:val="single" w:sz="4" w:space="0" w:color="auto"/>
            </w:tcBorders>
            <w:vAlign w:val="center"/>
          </w:tcPr>
          <w:p w:rsidR="006B4DBE" w:rsidRPr="00D92A24" w:rsidRDefault="00403964" w:rsidP="00403964">
            <w:pPr>
              <w:spacing w:before="120" w:after="120"/>
              <w:jc w:val="center"/>
              <w:rPr>
                <w:rFonts w:ascii="GHEA Grapalat" w:hAnsi="GHEA Grapalat"/>
              </w:rPr>
            </w:pPr>
            <w:r w:rsidRPr="00D92A24">
              <w:rPr>
                <w:rFonts w:ascii="GHEA Grapalat" w:hAnsi="GHEA Grapalat"/>
              </w:rPr>
              <w:t xml:space="preserve"> January 1 </w:t>
            </w:r>
            <w:r w:rsidR="006B4DBE" w:rsidRPr="00D92A24">
              <w:rPr>
                <w:rFonts w:ascii="GHEA Grapalat" w:hAnsi="GHEA Grapalat"/>
              </w:rPr>
              <w:t>2019</w:t>
            </w:r>
            <w:r w:rsidRPr="00D92A24">
              <w:rPr>
                <w:rFonts w:ascii="GHEA Grapalat" w:hAnsi="GHEA Grapalat"/>
              </w:rPr>
              <w:t xml:space="preserve">- December 31 </w:t>
            </w:r>
            <w:r w:rsidR="006B4DBE" w:rsidRPr="00D92A24">
              <w:rPr>
                <w:rFonts w:ascii="GHEA Grapalat" w:hAnsi="GHEA Grapalat"/>
              </w:rPr>
              <w:t>2020</w:t>
            </w:r>
          </w:p>
        </w:tc>
      </w:tr>
      <w:tr w:rsidR="006B4DBE" w:rsidRPr="00D92A24" w:rsidTr="001C3402">
        <w:tc>
          <w:tcPr>
            <w:tcW w:w="4968"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5202"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rPr>
          <w:trHeight w:val="795"/>
        </w:trPr>
        <w:tc>
          <w:tcPr>
            <w:tcW w:w="4968" w:type="dxa"/>
            <w:gridSpan w:val="2"/>
            <w:tcBorders>
              <w:left w:val="single" w:sz="4" w:space="0" w:color="auto"/>
              <w:right w:val="single" w:sz="4" w:space="0" w:color="auto"/>
            </w:tcBorders>
            <w:vAlign w:val="center"/>
          </w:tcPr>
          <w:p w:rsidR="006B4DBE" w:rsidRPr="00D92A24" w:rsidRDefault="00403964" w:rsidP="001C3402">
            <w:pPr>
              <w:pStyle w:val="NormalWeb"/>
              <w:tabs>
                <w:tab w:val="left" w:pos="284"/>
                <w:tab w:val="left" w:pos="567"/>
                <w:tab w:val="left" w:pos="3630"/>
              </w:tabs>
              <w:spacing w:before="0" w:beforeAutospacing="0" w:after="0" w:afterAutospacing="0"/>
              <w:jc w:val="center"/>
              <w:rPr>
                <w:rFonts w:ascii="GHEA Grapalat" w:hAnsi="GHEA Grapalat"/>
                <w:sz w:val="22"/>
                <w:szCs w:val="22"/>
              </w:rPr>
            </w:pPr>
            <w:r w:rsidRPr="00D92A24">
              <w:rPr>
                <w:rFonts w:ascii="GHEA Grapalat" w:hAnsi="GHEA Grapalat" w:cs="Arial"/>
                <w:sz w:val="22"/>
                <w:szCs w:val="22"/>
              </w:rPr>
              <w:t xml:space="preserve">Outpatient health services </w:t>
            </w:r>
          </w:p>
        </w:tc>
        <w:tc>
          <w:tcPr>
            <w:tcW w:w="5202" w:type="dxa"/>
            <w:gridSpan w:val="2"/>
            <w:tcBorders>
              <w:left w:val="single" w:sz="4" w:space="0" w:color="auto"/>
              <w:right w:val="single" w:sz="4" w:space="0" w:color="auto"/>
            </w:tcBorders>
            <w:vAlign w:val="center"/>
          </w:tcPr>
          <w:p w:rsidR="006B4DBE" w:rsidRPr="00D92A24" w:rsidRDefault="00403964" w:rsidP="001C3402">
            <w:pPr>
              <w:pStyle w:val="ListParagraph"/>
              <w:ind w:left="0"/>
              <w:jc w:val="center"/>
              <w:rPr>
                <w:rFonts w:ascii="GHEA Grapalat" w:hAnsi="GHEA Grapalat" w:cs="Sylfaen"/>
                <w:color w:val="000000"/>
              </w:rPr>
            </w:pPr>
            <w:r w:rsidRPr="00D92A24">
              <w:rPr>
                <w:rFonts w:ascii="GHEA Grapalat" w:hAnsi="GHEA Grapalat"/>
              </w:rPr>
              <w:t xml:space="preserve">Performance Audit </w:t>
            </w:r>
          </w:p>
        </w:tc>
      </w:tr>
      <w:tr w:rsidR="006B4DBE" w:rsidRPr="00D92A24" w:rsidTr="001C3402">
        <w:tc>
          <w:tcPr>
            <w:tcW w:w="3394" w:type="dxa"/>
            <w:tcBorders>
              <w:left w:val="single" w:sz="4" w:space="0" w:color="auto"/>
              <w:right w:val="single" w:sz="4" w:space="0" w:color="auto"/>
            </w:tcBorders>
            <w:shd w:val="clear" w:color="auto" w:fill="000000" w:themeFill="text1"/>
            <w:vAlign w:val="center"/>
          </w:tcPr>
          <w:p w:rsidR="006B4DBE" w:rsidRPr="00D92A24" w:rsidRDefault="00403964" w:rsidP="00C918F5">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System-oriented recommendations</w:t>
            </w:r>
          </w:p>
        </w:tc>
        <w:tc>
          <w:tcPr>
            <w:tcW w:w="3275" w:type="dxa"/>
            <w:gridSpan w:val="2"/>
            <w:tcBorders>
              <w:left w:val="single" w:sz="4" w:space="0" w:color="auto"/>
              <w:right w:val="single" w:sz="4" w:space="0" w:color="auto"/>
            </w:tcBorders>
            <w:shd w:val="clear" w:color="auto" w:fill="000000" w:themeFill="text1"/>
            <w:vAlign w:val="center"/>
          </w:tcPr>
          <w:p w:rsidR="006B4DBE" w:rsidRPr="00D92A24" w:rsidRDefault="00403964" w:rsidP="00C918F5">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Result-oriented recommendations </w:t>
            </w:r>
          </w:p>
        </w:tc>
        <w:tc>
          <w:tcPr>
            <w:tcW w:w="3501" w:type="dxa"/>
            <w:tcBorders>
              <w:left w:val="single" w:sz="4" w:space="0" w:color="auto"/>
              <w:right w:val="single" w:sz="4" w:space="0" w:color="auto"/>
            </w:tcBorders>
            <w:shd w:val="clear" w:color="auto" w:fill="000000" w:themeFill="text1"/>
            <w:vAlign w:val="center"/>
          </w:tcPr>
          <w:p w:rsidR="006B4DBE" w:rsidRPr="00D92A24" w:rsidRDefault="00403964" w:rsidP="00C918F5">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Problem-oriented recommendations </w:t>
            </w:r>
          </w:p>
        </w:tc>
      </w:tr>
      <w:tr w:rsidR="006B4DBE" w:rsidRPr="00D92A24" w:rsidTr="001C3402">
        <w:tc>
          <w:tcPr>
            <w:tcW w:w="3394"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2</w:t>
            </w:r>
          </w:p>
        </w:tc>
        <w:tc>
          <w:tcPr>
            <w:tcW w:w="3275" w:type="dxa"/>
            <w:gridSpan w:val="2"/>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3</w:t>
            </w:r>
          </w:p>
        </w:tc>
        <w:tc>
          <w:tcPr>
            <w:tcW w:w="3501"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2</w:t>
            </w:r>
          </w:p>
        </w:tc>
      </w:tr>
    </w:tbl>
    <w:p w:rsidR="006B4DBE" w:rsidRPr="00D92A24" w:rsidRDefault="006B4DBE" w:rsidP="006B4DBE">
      <w:pPr>
        <w:spacing w:after="0" w:line="240" w:lineRule="auto"/>
        <w:jc w:val="both"/>
        <w:rPr>
          <w:rFonts w:ascii="GHEA Grapalat" w:hAnsi="GHEA Grapalat"/>
        </w:rPr>
      </w:pPr>
    </w:p>
    <w:p w:rsidR="006B4DBE" w:rsidRPr="00D92A24" w:rsidRDefault="006B4DBE" w:rsidP="006B4DBE">
      <w:pPr>
        <w:spacing w:after="0" w:line="240" w:lineRule="auto"/>
        <w:jc w:val="both"/>
        <w:rPr>
          <w:rFonts w:ascii="GHEA Grapalat" w:hAnsi="GHEA Grapalat"/>
          <w:b/>
        </w:rPr>
      </w:pPr>
    </w:p>
    <w:p w:rsidR="006B4DBE" w:rsidRPr="00D92A24" w:rsidRDefault="00403964" w:rsidP="006B4DBE">
      <w:pPr>
        <w:pStyle w:val="Heading1"/>
        <w:spacing w:before="0"/>
        <w:jc w:val="center"/>
        <w:rPr>
          <w:rFonts w:ascii="GHEA Grapalat" w:hAnsi="GHEA Grapalat"/>
          <w:b w:val="0"/>
          <w:bCs w:val="0"/>
          <w:sz w:val="24"/>
          <w:szCs w:val="24"/>
        </w:rPr>
      </w:pPr>
      <w:bookmarkStart w:id="21" w:name="_Toc132019562"/>
      <w:bookmarkStart w:id="22" w:name="_Toc141357947"/>
      <w:r w:rsidRPr="00D92A24">
        <w:rPr>
          <w:rFonts w:ascii="GHEA Grapalat" w:hAnsi="GHEA Grapalat"/>
          <w:b w:val="0"/>
          <w:bCs w:val="0"/>
          <w:sz w:val="24"/>
          <w:szCs w:val="24"/>
        </w:rPr>
        <w:t xml:space="preserve">HEALTH SERVICES PROVIDED TO SOCIALLY </w:t>
      </w:r>
      <w:proofErr w:type="gramStart"/>
      <w:r w:rsidRPr="00D92A24">
        <w:rPr>
          <w:rFonts w:ascii="GHEA Grapalat" w:hAnsi="GHEA Grapalat"/>
          <w:b w:val="0"/>
          <w:bCs w:val="0"/>
          <w:sz w:val="24"/>
          <w:szCs w:val="24"/>
        </w:rPr>
        <w:t>VULNERABLE  AND</w:t>
      </w:r>
      <w:proofErr w:type="gramEnd"/>
      <w:r w:rsidRPr="00D92A24">
        <w:rPr>
          <w:rFonts w:ascii="GHEA Grapalat" w:hAnsi="GHEA Grapalat"/>
          <w:b w:val="0"/>
          <w:bCs w:val="0"/>
          <w:sz w:val="24"/>
          <w:szCs w:val="24"/>
        </w:rPr>
        <w:t xml:space="preserve"> SPECIFIC GROUPS OF PERSONS, MINISTRY OF HEALTH</w:t>
      </w:r>
      <w:bookmarkEnd w:id="22"/>
      <w:r w:rsidRPr="00D92A24">
        <w:rPr>
          <w:rFonts w:ascii="GHEA Grapalat" w:hAnsi="GHEA Grapalat"/>
          <w:b w:val="0"/>
          <w:bCs w:val="0"/>
          <w:sz w:val="24"/>
          <w:szCs w:val="24"/>
        </w:rPr>
        <w:t xml:space="preserve"> </w:t>
      </w:r>
      <w:bookmarkEnd w:id="21"/>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706"/>
        <w:gridCol w:w="1505"/>
        <w:gridCol w:w="1330"/>
        <w:gridCol w:w="3666"/>
      </w:tblGrid>
      <w:tr w:rsidR="006B4DBE" w:rsidRPr="00D92A24" w:rsidTr="001C3402">
        <w:tc>
          <w:tcPr>
            <w:tcW w:w="10207" w:type="dxa"/>
            <w:gridSpan w:val="4"/>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entity</w:t>
            </w:r>
          </w:p>
        </w:tc>
      </w:tr>
      <w:tr w:rsidR="006B4DBE" w:rsidRPr="00D92A24" w:rsidTr="001C3402">
        <w:tc>
          <w:tcPr>
            <w:tcW w:w="10207" w:type="dxa"/>
            <w:gridSpan w:val="4"/>
            <w:tcBorders>
              <w:left w:val="single" w:sz="4" w:space="0" w:color="auto"/>
              <w:right w:val="single" w:sz="4" w:space="0" w:color="auto"/>
            </w:tcBorders>
            <w:vAlign w:val="center"/>
          </w:tcPr>
          <w:p w:rsidR="006B4DBE" w:rsidRPr="00D92A24" w:rsidRDefault="00403964" w:rsidP="001C3402">
            <w:pPr>
              <w:spacing w:before="120" w:after="120"/>
              <w:jc w:val="center"/>
              <w:rPr>
                <w:rFonts w:ascii="GHEA Grapalat" w:hAnsi="GHEA Grapalat"/>
              </w:rPr>
            </w:pPr>
            <w:r w:rsidRPr="00D92A24">
              <w:rPr>
                <w:rFonts w:ascii="GHEA Grapalat" w:hAnsi="GHEA Grapalat"/>
              </w:rPr>
              <w:t xml:space="preserve">RA Ministry of Health </w:t>
            </w:r>
          </w:p>
        </w:tc>
      </w:tr>
      <w:tr w:rsidR="006B4DBE" w:rsidRPr="00D92A24" w:rsidTr="001C3402">
        <w:tc>
          <w:tcPr>
            <w:tcW w:w="5211"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4996"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1C3402">
        <w:tc>
          <w:tcPr>
            <w:tcW w:w="5211" w:type="dxa"/>
            <w:gridSpan w:val="2"/>
            <w:tcBorders>
              <w:left w:val="single" w:sz="4" w:space="0" w:color="auto"/>
              <w:right w:val="single" w:sz="4" w:space="0" w:color="auto"/>
            </w:tcBorders>
            <w:vAlign w:val="center"/>
          </w:tcPr>
          <w:p w:rsidR="006B4DBE" w:rsidRPr="00D92A24" w:rsidRDefault="00403964" w:rsidP="001C3402">
            <w:pPr>
              <w:spacing w:before="120" w:after="120"/>
              <w:jc w:val="center"/>
              <w:rPr>
                <w:rFonts w:ascii="GHEA Grapalat" w:hAnsi="GHEA Grapalat"/>
              </w:rPr>
            </w:pPr>
            <w:r w:rsidRPr="00D92A24">
              <w:rPr>
                <w:rFonts w:ascii="GHEA Grapalat" w:eastAsia="Times New Roman" w:hAnsi="GHEA Grapalat" w:cs="Arial"/>
              </w:rPr>
              <w:t xml:space="preserve">March 5, </w:t>
            </w:r>
            <w:r w:rsidR="006B4DBE" w:rsidRPr="00D92A24">
              <w:rPr>
                <w:rFonts w:ascii="GHEA Grapalat" w:eastAsia="Times New Roman" w:hAnsi="GHEA Grapalat" w:cs="Arial"/>
              </w:rPr>
              <w:t>2021</w:t>
            </w:r>
            <w:r w:rsidRPr="00D92A24">
              <w:rPr>
                <w:rFonts w:ascii="GHEA Grapalat" w:eastAsia="Times New Roman" w:hAnsi="GHEA Grapalat" w:cs="Arial"/>
              </w:rPr>
              <w:t xml:space="preserve"> </w:t>
            </w:r>
            <w:r w:rsidR="00D92A24" w:rsidRPr="00D92A24">
              <w:rPr>
                <w:rFonts w:ascii="GHEA Grapalat" w:eastAsia="Times New Roman" w:hAnsi="GHEA Grapalat" w:cs="Arial"/>
              </w:rPr>
              <w:t>through</w:t>
            </w:r>
            <w:r w:rsidRPr="00D92A24">
              <w:rPr>
                <w:rFonts w:ascii="GHEA Grapalat" w:eastAsia="Times New Roman" w:hAnsi="GHEA Grapalat" w:cs="Arial"/>
              </w:rPr>
              <w:t xml:space="preserve"> </w:t>
            </w:r>
            <w:r w:rsidR="00D92A24" w:rsidRPr="00D92A24">
              <w:rPr>
                <w:rFonts w:ascii="GHEA Grapalat" w:eastAsia="Times New Roman" w:hAnsi="GHEA Grapalat" w:cs="Arial"/>
              </w:rPr>
              <w:t>December</w:t>
            </w:r>
            <w:r w:rsidRPr="00D92A24">
              <w:rPr>
                <w:rFonts w:ascii="GHEA Grapalat" w:eastAsia="Times New Roman" w:hAnsi="GHEA Grapalat" w:cs="Arial"/>
              </w:rPr>
              <w:t xml:space="preserve"> 30 </w:t>
            </w:r>
            <w:r w:rsidR="006B4DBE" w:rsidRPr="00D92A24">
              <w:rPr>
                <w:rFonts w:ascii="GHEA Grapalat" w:eastAsia="Times New Roman" w:hAnsi="GHEA Grapalat" w:cs="Arial"/>
              </w:rPr>
              <w:t>2022</w:t>
            </w:r>
          </w:p>
        </w:tc>
        <w:tc>
          <w:tcPr>
            <w:tcW w:w="4996" w:type="dxa"/>
            <w:gridSpan w:val="2"/>
            <w:tcBorders>
              <w:left w:val="single" w:sz="4" w:space="0" w:color="auto"/>
              <w:right w:val="single" w:sz="4" w:space="0" w:color="auto"/>
            </w:tcBorders>
            <w:vAlign w:val="center"/>
          </w:tcPr>
          <w:p w:rsidR="006B4DBE" w:rsidRPr="00D92A24" w:rsidRDefault="00403964" w:rsidP="00403964">
            <w:pPr>
              <w:spacing w:before="120" w:after="120"/>
              <w:jc w:val="center"/>
              <w:rPr>
                <w:rFonts w:ascii="GHEA Grapalat" w:eastAsia="Times New Roman" w:hAnsi="GHEA Grapalat" w:cs="Arial"/>
              </w:rPr>
            </w:pPr>
            <w:r w:rsidRPr="00D92A24">
              <w:rPr>
                <w:rFonts w:ascii="GHEA Grapalat" w:eastAsia="Times New Roman" w:hAnsi="GHEA Grapalat" w:cs="Arial"/>
              </w:rPr>
              <w:t xml:space="preserve">January 1 </w:t>
            </w:r>
            <w:r w:rsidR="006B4DBE" w:rsidRPr="00D92A24">
              <w:rPr>
                <w:rFonts w:ascii="GHEA Grapalat" w:eastAsia="Times New Roman" w:hAnsi="GHEA Grapalat" w:cs="Arial"/>
              </w:rPr>
              <w:t>2019</w:t>
            </w:r>
            <w:r w:rsidRPr="00D92A24">
              <w:rPr>
                <w:rFonts w:ascii="GHEA Grapalat" w:eastAsia="Times New Roman" w:hAnsi="GHEA Grapalat" w:cs="Arial"/>
              </w:rPr>
              <w:t xml:space="preserve"> </w:t>
            </w:r>
            <w:r w:rsidR="00D92A24" w:rsidRPr="00D92A24">
              <w:rPr>
                <w:rFonts w:ascii="GHEA Grapalat" w:eastAsia="Times New Roman" w:hAnsi="GHEA Grapalat" w:cs="Arial"/>
              </w:rPr>
              <w:t>through</w:t>
            </w:r>
            <w:r w:rsidRPr="00D92A24">
              <w:rPr>
                <w:rFonts w:ascii="GHEA Grapalat" w:eastAsia="Times New Roman" w:hAnsi="GHEA Grapalat" w:cs="Arial"/>
              </w:rPr>
              <w:t xml:space="preserve"> December 31, 2020 </w:t>
            </w:r>
          </w:p>
        </w:tc>
      </w:tr>
      <w:tr w:rsidR="006B4DBE" w:rsidRPr="00D92A24" w:rsidTr="001C3402">
        <w:tc>
          <w:tcPr>
            <w:tcW w:w="5211"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4996"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c>
          <w:tcPr>
            <w:tcW w:w="5211" w:type="dxa"/>
            <w:gridSpan w:val="2"/>
            <w:tcBorders>
              <w:left w:val="single" w:sz="4" w:space="0" w:color="auto"/>
              <w:right w:val="single" w:sz="4" w:space="0" w:color="auto"/>
            </w:tcBorders>
          </w:tcPr>
          <w:p w:rsidR="006B4DBE" w:rsidRPr="00D92A24" w:rsidRDefault="00403964" w:rsidP="00403964">
            <w:pPr>
              <w:pStyle w:val="ListParagraph"/>
              <w:spacing w:line="276" w:lineRule="auto"/>
              <w:jc w:val="center"/>
              <w:rPr>
                <w:rFonts w:ascii="GHEA Grapalat" w:eastAsia="Times New Roman" w:hAnsi="GHEA Grapalat" w:cs="Arial"/>
              </w:rPr>
            </w:pPr>
            <w:r w:rsidRPr="00D92A24">
              <w:rPr>
                <w:rFonts w:ascii="GHEA Grapalat" w:hAnsi="GHEA Grapalat"/>
              </w:rPr>
              <w:t xml:space="preserve">Health services provided to socially </w:t>
            </w:r>
            <w:proofErr w:type="gramStart"/>
            <w:r w:rsidRPr="00D92A24">
              <w:rPr>
                <w:rFonts w:ascii="GHEA Grapalat" w:hAnsi="GHEA Grapalat"/>
              </w:rPr>
              <w:t>vulnerable  and</w:t>
            </w:r>
            <w:proofErr w:type="gramEnd"/>
            <w:r w:rsidRPr="00D92A24">
              <w:rPr>
                <w:rFonts w:ascii="GHEA Grapalat" w:hAnsi="GHEA Grapalat"/>
              </w:rPr>
              <w:t xml:space="preserve"> specific groups of persons</w:t>
            </w:r>
          </w:p>
        </w:tc>
        <w:tc>
          <w:tcPr>
            <w:tcW w:w="4996" w:type="dxa"/>
            <w:gridSpan w:val="2"/>
            <w:tcBorders>
              <w:left w:val="single" w:sz="4" w:space="0" w:color="auto"/>
              <w:right w:val="single" w:sz="4" w:space="0" w:color="auto"/>
            </w:tcBorders>
            <w:vAlign w:val="center"/>
          </w:tcPr>
          <w:p w:rsidR="006B4DBE" w:rsidRPr="00D92A24" w:rsidRDefault="00403964" w:rsidP="001C3402">
            <w:pPr>
              <w:pStyle w:val="ListParagraph"/>
              <w:spacing w:line="276" w:lineRule="auto"/>
              <w:jc w:val="center"/>
              <w:rPr>
                <w:rFonts w:ascii="GHEA Grapalat" w:hAnsi="GHEA Grapalat" w:cs="Sylfaen"/>
                <w:color w:val="000000"/>
              </w:rPr>
            </w:pPr>
            <w:r w:rsidRPr="00D92A24">
              <w:rPr>
                <w:rFonts w:ascii="GHEA Grapalat" w:hAnsi="GHEA Grapalat"/>
              </w:rPr>
              <w:t xml:space="preserve">Performance Audit </w:t>
            </w:r>
          </w:p>
        </w:tc>
      </w:tr>
      <w:tr w:rsidR="006B4DBE" w:rsidRPr="00D92A24" w:rsidTr="001C3402">
        <w:tc>
          <w:tcPr>
            <w:tcW w:w="3706" w:type="dxa"/>
            <w:tcBorders>
              <w:left w:val="single" w:sz="4" w:space="0" w:color="auto"/>
              <w:right w:val="single" w:sz="4" w:space="0" w:color="auto"/>
            </w:tcBorders>
            <w:shd w:val="clear" w:color="auto" w:fill="000000" w:themeFill="text1"/>
            <w:vAlign w:val="center"/>
          </w:tcPr>
          <w:p w:rsidR="006B4DBE" w:rsidRPr="00D92A24" w:rsidRDefault="00403964" w:rsidP="00634031">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System-oriented recommendations</w:t>
            </w:r>
          </w:p>
        </w:tc>
        <w:tc>
          <w:tcPr>
            <w:tcW w:w="2835" w:type="dxa"/>
            <w:gridSpan w:val="2"/>
            <w:tcBorders>
              <w:left w:val="single" w:sz="4" w:space="0" w:color="auto"/>
              <w:right w:val="single" w:sz="4" w:space="0" w:color="auto"/>
            </w:tcBorders>
            <w:shd w:val="clear" w:color="auto" w:fill="000000" w:themeFill="text1"/>
            <w:vAlign w:val="center"/>
          </w:tcPr>
          <w:p w:rsidR="006B4DBE" w:rsidRPr="00D92A24" w:rsidRDefault="00403964" w:rsidP="00634031">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Result-oriented recommendations </w:t>
            </w:r>
          </w:p>
        </w:tc>
        <w:tc>
          <w:tcPr>
            <w:tcW w:w="3666" w:type="dxa"/>
            <w:tcBorders>
              <w:left w:val="single" w:sz="4" w:space="0" w:color="auto"/>
              <w:right w:val="single" w:sz="4" w:space="0" w:color="auto"/>
            </w:tcBorders>
            <w:shd w:val="clear" w:color="auto" w:fill="000000" w:themeFill="text1"/>
            <w:vAlign w:val="center"/>
          </w:tcPr>
          <w:p w:rsidR="006B4DBE" w:rsidRPr="00D92A24" w:rsidRDefault="00403964" w:rsidP="00634031">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Problem-oriented recommendations </w:t>
            </w:r>
          </w:p>
        </w:tc>
      </w:tr>
      <w:tr w:rsidR="006B4DBE" w:rsidRPr="00D92A24" w:rsidTr="001C3402">
        <w:tc>
          <w:tcPr>
            <w:tcW w:w="3706"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2</w:t>
            </w:r>
          </w:p>
        </w:tc>
        <w:tc>
          <w:tcPr>
            <w:tcW w:w="2835" w:type="dxa"/>
            <w:gridSpan w:val="2"/>
            <w:tcBorders>
              <w:left w:val="single" w:sz="4" w:space="0" w:color="auto"/>
              <w:right w:val="single" w:sz="4" w:space="0" w:color="auto"/>
            </w:tcBorders>
            <w:shd w:val="clear" w:color="auto" w:fill="auto"/>
            <w:vAlign w:val="center"/>
          </w:tcPr>
          <w:p w:rsidR="006B4DBE" w:rsidRPr="00D92A24" w:rsidRDefault="00634031" w:rsidP="001C3402">
            <w:pPr>
              <w:spacing w:before="120" w:after="120"/>
              <w:jc w:val="center"/>
              <w:rPr>
                <w:rFonts w:ascii="GHEA Grapalat" w:hAnsi="GHEA Grapalat"/>
              </w:rPr>
            </w:pPr>
            <w:r w:rsidRPr="00D92A24">
              <w:rPr>
                <w:rFonts w:ascii="GHEA Grapalat" w:hAnsi="GHEA Grapalat"/>
              </w:rPr>
              <w:t>-</w:t>
            </w:r>
          </w:p>
        </w:tc>
        <w:tc>
          <w:tcPr>
            <w:tcW w:w="3666"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1</w:t>
            </w:r>
          </w:p>
        </w:tc>
      </w:tr>
    </w:tbl>
    <w:p w:rsidR="006B4DBE" w:rsidRPr="00D92A24" w:rsidRDefault="006B4DBE" w:rsidP="006B4DBE">
      <w:pPr>
        <w:spacing w:after="120" w:line="240" w:lineRule="auto"/>
        <w:jc w:val="both"/>
        <w:rPr>
          <w:rFonts w:ascii="GHEA Grapalat" w:hAnsi="GHEA Grapalat"/>
          <w:bCs/>
          <w:i/>
          <w:color w:val="000000"/>
          <w:sz w:val="24"/>
          <w:szCs w:val="24"/>
        </w:rPr>
      </w:pPr>
    </w:p>
    <w:p w:rsidR="006B4DBE" w:rsidRPr="00D92A24" w:rsidRDefault="00403964" w:rsidP="006B4DBE">
      <w:pPr>
        <w:pStyle w:val="Heading1"/>
        <w:spacing w:before="0"/>
        <w:jc w:val="center"/>
        <w:rPr>
          <w:rFonts w:ascii="GHEA Grapalat" w:hAnsi="GHEA Grapalat"/>
          <w:b w:val="0"/>
          <w:bCs w:val="0"/>
          <w:sz w:val="24"/>
          <w:szCs w:val="24"/>
        </w:rPr>
      </w:pPr>
      <w:bookmarkStart w:id="23" w:name="_Toc132019563"/>
      <w:r w:rsidRPr="00D92A24">
        <w:rPr>
          <w:rFonts w:ascii="GHEA Grapalat" w:hAnsi="GHEA Grapalat"/>
          <w:b w:val="0"/>
          <w:bCs w:val="0"/>
          <w:sz w:val="24"/>
          <w:szCs w:val="24"/>
        </w:rPr>
        <w:lastRenderedPageBreak/>
        <w:t xml:space="preserve"> </w:t>
      </w:r>
      <w:bookmarkStart w:id="24" w:name="_Toc141357948"/>
      <w:r w:rsidRPr="00D92A24">
        <w:rPr>
          <w:rFonts w:ascii="GHEA Grapalat" w:hAnsi="GHEA Grapalat"/>
          <w:b w:val="0"/>
          <w:bCs w:val="0"/>
          <w:sz w:val="24"/>
          <w:szCs w:val="24"/>
        </w:rPr>
        <w:t>EXECUTION OF BUDGET EXPENDITURES CONDITIO</w:t>
      </w:r>
      <w:r w:rsidR="00981C33" w:rsidRPr="00D92A24">
        <w:rPr>
          <w:rFonts w:ascii="GHEA Grapalat" w:hAnsi="GHEA Grapalat"/>
          <w:b w:val="0"/>
          <w:bCs w:val="0"/>
          <w:sz w:val="24"/>
          <w:szCs w:val="24"/>
        </w:rPr>
        <w:t>N</w:t>
      </w:r>
      <w:r w:rsidRPr="00D92A24">
        <w:rPr>
          <w:rFonts w:ascii="GHEA Grapalat" w:hAnsi="GHEA Grapalat"/>
          <w:b w:val="0"/>
          <w:bCs w:val="0"/>
          <w:sz w:val="24"/>
          <w:szCs w:val="24"/>
        </w:rPr>
        <w:t xml:space="preserve">ED </w:t>
      </w:r>
      <w:proofErr w:type="gramStart"/>
      <w:r w:rsidRPr="00D92A24">
        <w:rPr>
          <w:rFonts w:ascii="GHEA Grapalat" w:hAnsi="GHEA Grapalat"/>
          <w:b w:val="0"/>
          <w:bCs w:val="0"/>
          <w:sz w:val="24"/>
          <w:szCs w:val="24"/>
        </w:rPr>
        <w:t>BY  THE</w:t>
      </w:r>
      <w:proofErr w:type="gramEnd"/>
      <w:r w:rsidRPr="00D92A24">
        <w:rPr>
          <w:rFonts w:ascii="GHEA Grapalat" w:hAnsi="GHEA Grapalat"/>
          <w:b w:val="0"/>
          <w:bCs w:val="0"/>
          <w:sz w:val="24"/>
          <w:szCs w:val="24"/>
        </w:rPr>
        <w:t xml:space="preserve"> NEW CORONA VIRUS (COVID-19) IN THE STATE REVENUES COMMITTEE</w:t>
      </w:r>
      <w:bookmarkEnd w:id="24"/>
      <w:r w:rsidRPr="00D92A24">
        <w:rPr>
          <w:rFonts w:ascii="GHEA Grapalat" w:hAnsi="GHEA Grapalat"/>
          <w:b w:val="0"/>
          <w:bCs w:val="0"/>
          <w:sz w:val="24"/>
          <w:szCs w:val="24"/>
        </w:rPr>
        <w:t xml:space="preserve"> </w:t>
      </w:r>
      <w:bookmarkEnd w:id="23"/>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4984"/>
        <w:gridCol w:w="5189"/>
      </w:tblGrid>
      <w:tr w:rsidR="006B4DBE" w:rsidRPr="00D92A24" w:rsidTr="005E1BEB">
        <w:tc>
          <w:tcPr>
            <w:tcW w:w="10173"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entity</w:t>
            </w:r>
          </w:p>
        </w:tc>
      </w:tr>
      <w:tr w:rsidR="006B4DBE" w:rsidRPr="00D92A24" w:rsidTr="005E1BEB">
        <w:tc>
          <w:tcPr>
            <w:tcW w:w="10173" w:type="dxa"/>
            <w:gridSpan w:val="2"/>
            <w:tcBorders>
              <w:left w:val="single" w:sz="4" w:space="0" w:color="auto"/>
              <w:right w:val="single" w:sz="4" w:space="0" w:color="auto"/>
            </w:tcBorders>
            <w:vAlign w:val="center"/>
          </w:tcPr>
          <w:p w:rsidR="006B4DBE" w:rsidRPr="00D92A24" w:rsidRDefault="00403964" w:rsidP="001C3402">
            <w:pPr>
              <w:spacing w:before="120" w:after="120"/>
              <w:jc w:val="center"/>
              <w:rPr>
                <w:rFonts w:ascii="GHEA Grapalat" w:hAnsi="GHEA Grapalat"/>
              </w:rPr>
            </w:pPr>
            <w:r w:rsidRPr="00D92A24">
              <w:rPr>
                <w:rFonts w:ascii="GHEA Grapalat" w:hAnsi="GHEA Grapalat"/>
              </w:rPr>
              <w:t xml:space="preserve">RA State Revenues Committee </w:t>
            </w:r>
          </w:p>
        </w:tc>
      </w:tr>
      <w:tr w:rsidR="006B4DBE" w:rsidRPr="00D92A24" w:rsidTr="005E1BEB">
        <w:tc>
          <w:tcPr>
            <w:tcW w:w="4984"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5189"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5E1BEB">
        <w:tc>
          <w:tcPr>
            <w:tcW w:w="4984" w:type="dxa"/>
            <w:tcBorders>
              <w:left w:val="single" w:sz="4" w:space="0" w:color="auto"/>
              <w:right w:val="single" w:sz="4" w:space="0" w:color="auto"/>
            </w:tcBorders>
            <w:vAlign w:val="center"/>
          </w:tcPr>
          <w:p w:rsidR="00981C33" w:rsidRPr="00D92A24" w:rsidRDefault="00981C33" w:rsidP="00EB1724">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May 17 </w:t>
            </w:r>
            <w:r w:rsidR="00EB1724" w:rsidRPr="00D92A24">
              <w:rPr>
                <w:rFonts w:ascii="GHEA Grapalat" w:hAnsi="GHEA Grapalat"/>
                <w:sz w:val="22"/>
                <w:szCs w:val="22"/>
              </w:rPr>
              <w:t>2021</w:t>
            </w:r>
            <w:r w:rsidRPr="00D92A24">
              <w:rPr>
                <w:rFonts w:ascii="GHEA Grapalat" w:hAnsi="GHEA Grapalat"/>
                <w:sz w:val="22"/>
                <w:szCs w:val="22"/>
              </w:rPr>
              <w:t xml:space="preserve"> </w:t>
            </w:r>
            <w:r w:rsidR="00D92A24" w:rsidRPr="00D92A24">
              <w:rPr>
                <w:rFonts w:ascii="GHEA Grapalat" w:hAnsi="GHEA Grapalat"/>
                <w:sz w:val="22"/>
                <w:szCs w:val="22"/>
              </w:rPr>
              <w:t>December</w:t>
            </w:r>
            <w:r w:rsidRPr="00D92A24">
              <w:rPr>
                <w:rFonts w:ascii="GHEA Grapalat" w:hAnsi="GHEA Grapalat"/>
                <w:sz w:val="22"/>
                <w:szCs w:val="22"/>
              </w:rPr>
              <w:t xml:space="preserve"> </w:t>
            </w:r>
            <w:proofErr w:type="gramStart"/>
            <w:r w:rsidRPr="00D92A24">
              <w:rPr>
                <w:rFonts w:ascii="GHEA Grapalat" w:hAnsi="GHEA Grapalat"/>
                <w:sz w:val="22"/>
                <w:szCs w:val="22"/>
              </w:rPr>
              <w:t xml:space="preserve">30 </w:t>
            </w:r>
            <w:r w:rsidR="00EB1724" w:rsidRPr="00D92A24">
              <w:rPr>
                <w:rFonts w:ascii="GHEA Grapalat" w:hAnsi="GHEA Grapalat"/>
                <w:sz w:val="22"/>
                <w:szCs w:val="22"/>
              </w:rPr>
              <w:t xml:space="preserve"> 2022</w:t>
            </w:r>
            <w:proofErr w:type="gramEnd"/>
          </w:p>
          <w:p w:rsidR="00EB1724" w:rsidRPr="00D92A24" w:rsidRDefault="00EB1724" w:rsidP="00EB1724">
            <w:pPr>
              <w:pStyle w:val="NormalWeb"/>
              <w:tabs>
                <w:tab w:val="left" w:pos="284"/>
                <w:tab w:val="left" w:pos="567"/>
                <w:tab w:val="left" w:pos="3630"/>
              </w:tabs>
              <w:spacing w:before="120" w:beforeAutospacing="0" w:after="120" w:afterAutospacing="0"/>
              <w:jc w:val="center"/>
              <w:rPr>
                <w:rFonts w:ascii="Cambria Math" w:hAnsi="Cambria Math"/>
                <w:sz w:val="22"/>
                <w:szCs w:val="22"/>
              </w:rPr>
            </w:pPr>
          </w:p>
        </w:tc>
        <w:tc>
          <w:tcPr>
            <w:tcW w:w="5189" w:type="dxa"/>
            <w:tcBorders>
              <w:left w:val="single" w:sz="4" w:space="0" w:color="auto"/>
              <w:right w:val="single" w:sz="4" w:space="0" w:color="auto"/>
            </w:tcBorders>
            <w:vAlign w:val="center"/>
          </w:tcPr>
          <w:p w:rsidR="00EB1724" w:rsidRPr="00D92A24" w:rsidRDefault="00981C33" w:rsidP="000867FE">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January 1 </w:t>
            </w:r>
            <w:r w:rsidR="00EB1724" w:rsidRPr="00D92A24">
              <w:rPr>
                <w:rFonts w:ascii="GHEA Grapalat" w:hAnsi="GHEA Grapalat"/>
                <w:sz w:val="22"/>
                <w:szCs w:val="22"/>
              </w:rPr>
              <w:t>2020</w:t>
            </w:r>
            <w:r w:rsidRPr="00D92A24">
              <w:rPr>
                <w:rFonts w:ascii="GHEA Grapalat" w:hAnsi="GHEA Grapalat"/>
                <w:sz w:val="22"/>
                <w:szCs w:val="22"/>
              </w:rPr>
              <w:t xml:space="preserve">- </w:t>
            </w:r>
            <w:proofErr w:type="gramStart"/>
            <w:r w:rsidRPr="00D92A24">
              <w:rPr>
                <w:rFonts w:ascii="GHEA Grapalat" w:hAnsi="GHEA Grapalat"/>
                <w:sz w:val="22"/>
                <w:szCs w:val="22"/>
              </w:rPr>
              <w:t xml:space="preserve">December </w:t>
            </w:r>
            <w:r w:rsidR="00EB1724" w:rsidRPr="00D92A24">
              <w:rPr>
                <w:rFonts w:ascii="GHEA Grapalat" w:hAnsi="GHEA Grapalat"/>
                <w:sz w:val="22"/>
                <w:szCs w:val="22"/>
              </w:rPr>
              <w:t xml:space="preserve"> 31</w:t>
            </w:r>
            <w:proofErr w:type="gramEnd"/>
          </w:p>
        </w:tc>
      </w:tr>
      <w:tr w:rsidR="006B4DBE" w:rsidRPr="00D92A24" w:rsidTr="005E1BEB">
        <w:tc>
          <w:tcPr>
            <w:tcW w:w="4984"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5189"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5E1BEB">
        <w:tc>
          <w:tcPr>
            <w:tcW w:w="4984" w:type="dxa"/>
            <w:tcBorders>
              <w:left w:val="single" w:sz="4" w:space="0" w:color="auto"/>
              <w:right w:val="single" w:sz="4" w:space="0" w:color="auto"/>
            </w:tcBorders>
            <w:vAlign w:val="center"/>
          </w:tcPr>
          <w:p w:rsidR="006B4DBE" w:rsidRPr="00D92A24" w:rsidRDefault="00981C33"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Budget expenditures </w:t>
            </w:r>
            <w:r w:rsidR="00D92A24" w:rsidRPr="00D92A24">
              <w:rPr>
                <w:rFonts w:ascii="GHEA Grapalat" w:hAnsi="GHEA Grapalat"/>
                <w:sz w:val="22"/>
                <w:szCs w:val="22"/>
              </w:rPr>
              <w:t>conditioned</w:t>
            </w:r>
            <w:r w:rsidRPr="00D92A24">
              <w:rPr>
                <w:rFonts w:ascii="GHEA Grapalat" w:hAnsi="GHEA Grapalat"/>
                <w:sz w:val="22"/>
                <w:szCs w:val="22"/>
              </w:rPr>
              <w:t xml:space="preserve"> by the new Corona Virus </w:t>
            </w:r>
            <w:r w:rsidR="006B4DBE" w:rsidRPr="00D92A24">
              <w:rPr>
                <w:rFonts w:ascii="GHEA Grapalat" w:hAnsi="GHEA Grapalat"/>
                <w:sz w:val="22"/>
                <w:szCs w:val="22"/>
              </w:rPr>
              <w:t xml:space="preserve">(COVID-19) </w:t>
            </w:r>
          </w:p>
        </w:tc>
        <w:tc>
          <w:tcPr>
            <w:tcW w:w="5189" w:type="dxa"/>
            <w:tcBorders>
              <w:left w:val="single" w:sz="4" w:space="0" w:color="auto"/>
              <w:right w:val="single" w:sz="4" w:space="0" w:color="auto"/>
            </w:tcBorders>
            <w:vAlign w:val="center"/>
          </w:tcPr>
          <w:p w:rsidR="006B4DBE" w:rsidRPr="00D92A24" w:rsidRDefault="00981C33" w:rsidP="001C3402">
            <w:pPr>
              <w:pStyle w:val="NormalWeb"/>
              <w:tabs>
                <w:tab w:val="left" w:pos="284"/>
                <w:tab w:val="left" w:pos="567"/>
                <w:tab w:val="left" w:pos="3630"/>
              </w:tabs>
              <w:spacing w:before="120" w:after="120"/>
              <w:jc w:val="center"/>
              <w:rPr>
                <w:rFonts w:ascii="GHEA Grapalat" w:hAnsi="GHEA Grapalat"/>
                <w:sz w:val="22"/>
                <w:szCs w:val="22"/>
              </w:rPr>
            </w:pPr>
            <w:r w:rsidRPr="00D92A24">
              <w:rPr>
                <w:rFonts w:ascii="GHEA Grapalat" w:hAnsi="GHEA Grapalat"/>
                <w:sz w:val="22"/>
                <w:szCs w:val="22"/>
              </w:rPr>
              <w:t xml:space="preserve">Financial and </w:t>
            </w:r>
            <w:r w:rsidR="00D92A24" w:rsidRPr="00D92A24">
              <w:rPr>
                <w:rFonts w:ascii="GHEA Grapalat" w:hAnsi="GHEA Grapalat"/>
                <w:sz w:val="22"/>
                <w:szCs w:val="22"/>
              </w:rPr>
              <w:t>Compliance</w:t>
            </w:r>
            <w:r w:rsidRPr="00D92A24">
              <w:rPr>
                <w:rFonts w:ascii="GHEA Grapalat" w:hAnsi="GHEA Grapalat"/>
                <w:sz w:val="22"/>
                <w:szCs w:val="22"/>
              </w:rPr>
              <w:t xml:space="preserve"> Audit </w:t>
            </w:r>
          </w:p>
        </w:tc>
      </w:tr>
      <w:tr w:rsidR="006B4DBE" w:rsidRPr="00D92A24" w:rsidTr="005E1BEB">
        <w:tc>
          <w:tcPr>
            <w:tcW w:w="10173" w:type="dxa"/>
            <w:gridSpan w:val="2"/>
            <w:tcBorders>
              <w:left w:val="single" w:sz="4" w:space="0" w:color="auto"/>
              <w:right w:val="single" w:sz="4" w:space="0" w:color="auto"/>
            </w:tcBorders>
            <w:shd w:val="clear" w:color="auto" w:fill="000000" w:themeFill="text1"/>
            <w:vAlign w:val="center"/>
          </w:tcPr>
          <w:p w:rsidR="006B4DBE" w:rsidRPr="00D92A24" w:rsidRDefault="00981C33" w:rsidP="001C3402">
            <w:pPr>
              <w:spacing w:before="120" w:after="120"/>
              <w:jc w:val="center"/>
              <w:rPr>
                <w:rFonts w:ascii="GHEA Grapalat" w:hAnsi="GHEA Grapalat"/>
                <w:b/>
              </w:rPr>
            </w:pPr>
            <w:r w:rsidRPr="00D92A24">
              <w:rPr>
                <w:rFonts w:ascii="GHEA Grapalat" w:hAnsi="GHEA Grapalat"/>
                <w:b/>
              </w:rPr>
              <w:t xml:space="preserve">Audit opinion </w:t>
            </w:r>
          </w:p>
        </w:tc>
      </w:tr>
      <w:tr w:rsidR="006B4DBE" w:rsidRPr="00D92A24" w:rsidTr="005E1BEB">
        <w:trPr>
          <w:trHeight w:val="627"/>
        </w:trPr>
        <w:tc>
          <w:tcPr>
            <w:tcW w:w="10173" w:type="dxa"/>
            <w:gridSpan w:val="2"/>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hAnsi="GHEA Grapalat"/>
              </w:rPr>
              <w:t xml:space="preserve">A positive opinion has been given. </w:t>
            </w:r>
          </w:p>
        </w:tc>
      </w:tr>
    </w:tbl>
    <w:p w:rsidR="006B4DBE" w:rsidRPr="00D92A24" w:rsidRDefault="006B4DBE" w:rsidP="006B4DBE">
      <w:pPr>
        <w:spacing w:after="0" w:line="240" w:lineRule="auto"/>
        <w:jc w:val="both"/>
        <w:rPr>
          <w:rFonts w:ascii="GHEA Grapalat" w:hAnsi="GHEA Grapalat"/>
        </w:rPr>
      </w:pPr>
    </w:p>
    <w:p w:rsidR="006B4DBE" w:rsidRPr="00D92A24" w:rsidRDefault="006B4DBE" w:rsidP="006B4DBE">
      <w:pPr>
        <w:spacing w:after="0" w:line="240" w:lineRule="auto"/>
        <w:jc w:val="both"/>
        <w:rPr>
          <w:rFonts w:ascii="GHEA Grapalat" w:hAnsi="GHEA Grapalat"/>
        </w:rPr>
      </w:pPr>
    </w:p>
    <w:p w:rsidR="00981C33" w:rsidRPr="00D92A24" w:rsidRDefault="00981C33" w:rsidP="006B4DBE">
      <w:pPr>
        <w:pStyle w:val="Heading1"/>
        <w:spacing w:before="0"/>
        <w:jc w:val="center"/>
        <w:rPr>
          <w:rFonts w:ascii="GHEA Grapalat" w:hAnsi="GHEA Grapalat"/>
          <w:b w:val="0"/>
          <w:bCs w:val="0"/>
          <w:sz w:val="24"/>
          <w:szCs w:val="24"/>
        </w:rPr>
      </w:pPr>
      <w:bookmarkStart w:id="25" w:name="_Toc132019564"/>
      <w:bookmarkStart w:id="26" w:name="_Toc141357949"/>
      <w:r w:rsidRPr="00D92A24">
        <w:rPr>
          <w:rFonts w:ascii="GHEA Grapalat" w:hAnsi="GHEA Grapalat"/>
          <w:b w:val="0"/>
          <w:bCs w:val="0"/>
          <w:sz w:val="24"/>
          <w:szCs w:val="24"/>
        </w:rPr>
        <w:t>MINISTRY OF NATURE PROTECTION, FORESTS YSE PROCESS</w:t>
      </w:r>
      <w:bookmarkEnd w:id="26"/>
    </w:p>
    <w:bookmarkEnd w:id="25"/>
    <w:p w:rsidR="006B4DBE" w:rsidRPr="00D92A24" w:rsidRDefault="006B4DBE" w:rsidP="006B4DBE">
      <w:pPr>
        <w:pStyle w:val="Heading1"/>
        <w:spacing w:before="0"/>
        <w:jc w:val="center"/>
        <w:rPr>
          <w:rFonts w:eastAsiaTheme="minorHAnsi" w:cstheme="minorBidi"/>
          <w:b w:val="0"/>
          <w:bCs w:val="0"/>
          <w:sz w:val="22"/>
          <w:szCs w:val="22"/>
        </w:rPr>
      </w:pPr>
    </w:p>
    <w:tbl>
      <w:tblPr>
        <w:tblStyle w:val="TableGrid"/>
        <w:tblW w:w="10065" w:type="dxa"/>
        <w:tblInd w:w="-31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686"/>
        <w:gridCol w:w="7"/>
        <w:gridCol w:w="1553"/>
        <w:gridCol w:w="2038"/>
        <w:gridCol w:w="102"/>
        <w:gridCol w:w="2679"/>
      </w:tblGrid>
      <w:tr w:rsidR="006B4DBE" w:rsidRPr="00D92A24" w:rsidTr="001C3402">
        <w:trPr>
          <w:trHeight w:val="566"/>
        </w:trPr>
        <w:tc>
          <w:tcPr>
            <w:tcW w:w="10065" w:type="dxa"/>
            <w:gridSpan w:val="6"/>
            <w:tcBorders>
              <w:left w:val="single" w:sz="4" w:space="0" w:color="auto"/>
              <w:right w:val="single" w:sz="4" w:space="0" w:color="auto"/>
            </w:tcBorders>
            <w:shd w:val="clear" w:color="auto" w:fill="000000" w:themeFill="text1"/>
            <w:vAlign w:val="center"/>
          </w:tcPr>
          <w:p w:rsidR="006B4DBE" w:rsidRPr="00D92A24" w:rsidRDefault="00403964" w:rsidP="00AE50A9">
            <w:pPr>
              <w:spacing w:before="120" w:after="120"/>
              <w:jc w:val="center"/>
              <w:rPr>
                <w:rFonts w:ascii="GHEA Grapalat" w:hAnsi="GHEA Grapalat"/>
                <w:b/>
              </w:rPr>
            </w:pPr>
            <w:r w:rsidRPr="00D92A24">
              <w:rPr>
                <w:rFonts w:ascii="GHEA Grapalat" w:hAnsi="GHEA Grapalat"/>
                <w:b/>
              </w:rPr>
              <w:t>Audited entity</w:t>
            </w:r>
          </w:p>
        </w:tc>
      </w:tr>
      <w:tr w:rsidR="006B4DBE" w:rsidRPr="00D92A24" w:rsidTr="001C3402">
        <w:trPr>
          <w:trHeight w:val="566"/>
        </w:trPr>
        <w:tc>
          <w:tcPr>
            <w:tcW w:w="10065" w:type="dxa"/>
            <w:gridSpan w:val="6"/>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sz w:val="24"/>
                <w:szCs w:val="24"/>
              </w:rPr>
            </w:pPr>
            <w:r w:rsidRPr="00D92A24">
              <w:rPr>
                <w:rFonts w:ascii="GHEA Grapalat" w:hAnsi="GHEA Grapalat"/>
                <w:sz w:val="24"/>
                <w:szCs w:val="24"/>
              </w:rPr>
              <w:t xml:space="preserve">RA Ministry of Nature Protection </w:t>
            </w:r>
          </w:p>
        </w:tc>
      </w:tr>
      <w:tr w:rsidR="006B4DBE" w:rsidRPr="00D92A24" w:rsidTr="001C3402">
        <w:trPr>
          <w:trHeight w:val="871"/>
        </w:trPr>
        <w:tc>
          <w:tcPr>
            <w:tcW w:w="5246" w:type="dxa"/>
            <w:gridSpan w:val="3"/>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4819" w:type="dxa"/>
            <w:gridSpan w:val="3"/>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1C3402">
        <w:trPr>
          <w:trHeight w:val="566"/>
        </w:trPr>
        <w:tc>
          <w:tcPr>
            <w:tcW w:w="5246" w:type="dxa"/>
            <w:gridSpan w:val="3"/>
            <w:tcBorders>
              <w:left w:val="single" w:sz="4" w:space="0" w:color="auto"/>
              <w:right w:val="single" w:sz="4" w:space="0" w:color="auto"/>
            </w:tcBorders>
            <w:vAlign w:val="center"/>
          </w:tcPr>
          <w:p w:rsidR="006B4DBE" w:rsidRPr="00D92A24" w:rsidRDefault="00D92A24" w:rsidP="001C3402">
            <w:pPr>
              <w:spacing w:before="120" w:after="120"/>
              <w:jc w:val="center"/>
              <w:rPr>
                <w:rFonts w:ascii="GHEA Grapalat" w:hAnsi="GHEA Grapalat"/>
              </w:rPr>
            </w:pPr>
            <w:r w:rsidRPr="00D92A24">
              <w:rPr>
                <w:rFonts w:ascii="GHEA Grapalat" w:hAnsi="GHEA Grapalat"/>
              </w:rPr>
              <w:t>November</w:t>
            </w:r>
            <w:r w:rsidR="00981C33" w:rsidRPr="00D92A24">
              <w:rPr>
                <w:rFonts w:ascii="GHEA Grapalat" w:hAnsi="GHEA Grapalat"/>
              </w:rPr>
              <w:t xml:space="preserve"> 22, </w:t>
            </w:r>
            <w:r w:rsidR="006B4DBE" w:rsidRPr="00D92A24">
              <w:rPr>
                <w:rFonts w:ascii="GHEA Grapalat" w:hAnsi="GHEA Grapalat"/>
              </w:rPr>
              <w:t xml:space="preserve">2021 </w:t>
            </w:r>
            <w:r w:rsidR="00981C33" w:rsidRPr="00D92A24">
              <w:rPr>
                <w:rFonts w:ascii="GHEA Grapalat" w:hAnsi="GHEA Grapalat"/>
              </w:rPr>
              <w:t xml:space="preserve">– December 30, </w:t>
            </w:r>
            <w:r w:rsidR="006B4DBE" w:rsidRPr="00D92A24">
              <w:rPr>
                <w:rFonts w:ascii="GHEA Grapalat" w:hAnsi="GHEA Grapalat"/>
              </w:rPr>
              <w:t xml:space="preserve">2022 </w:t>
            </w:r>
          </w:p>
        </w:tc>
        <w:tc>
          <w:tcPr>
            <w:tcW w:w="4819" w:type="dxa"/>
            <w:gridSpan w:val="3"/>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hAnsi="GHEA Grapalat"/>
              </w:rPr>
              <w:t xml:space="preserve">January 1, </w:t>
            </w:r>
            <w:r w:rsidR="006B4DBE" w:rsidRPr="00D92A24">
              <w:rPr>
                <w:rFonts w:ascii="GHEA Grapalat" w:hAnsi="GHEA Grapalat"/>
              </w:rPr>
              <w:t>2019</w:t>
            </w:r>
            <w:r w:rsidRPr="00D92A24">
              <w:rPr>
                <w:rFonts w:ascii="GHEA Grapalat" w:hAnsi="GHEA Grapalat"/>
              </w:rPr>
              <w:t>- December 30, 2</w:t>
            </w:r>
            <w:r w:rsidR="006B4DBE" w:rsidRPr="00D92A24">
              <w:rPr>
                <w:rFonts w:ascii="GHEA Grapalat" w:hAnsi="GHEA Grapalat"/>
              </w:rPr>
              <w:t xml:space="preserve">020 </w:t>
            </w:r>
          </w:p>
        </w:tc>
      </w:tr>
      <w:tr w:rsidR="006B4DBE" w:rsidRPr="00D92A24" w:rsidTr="001C3402">
        <w:trPr>
          <w:trHeight w:val="566"/>
        </w:trPr>
        <w:tc>
          <w:tcPr>
            <w:tcW w:w="5246" w:type="dxa"/>
            <w:gridSpan w:val="3"/>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4819" w:type="dxa"/>
            <w:gridSpan w:val="3"/>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rPr>
          <w:trHeight w:val="666"/>
        </w:trPr>
        <w:tc>
          <w:tcPr>
            <w:tcW w:w="5246" w:type="dxa"/>
            <w:gridSpan w:val="3"/>
            <w:tcBorders>
              <w:left w:val="single" w:sz="4" w:space="0" w:color="auto"/>
              <w:right w:val="single" w:sz="4" w:space="0" w:color="auto"/>
            </w:tcBorders>
            <w:vAlign w:val="center"/>
          </w:tcPr>
          <w:p w:rsidR="006B4DBE" w:rsidRPr="00D92A24" w:rsidRDefault="00981C33"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Forest use processes </w:t>
            </w:r>
          </w:p>
        </w:tc>
        <w:tc>
          <w:tcPr>
            <w:tcW w:w="4819" w:type="dxa"/>
            <w:gridSpan w:val="3"/>
            <w:tcBorders>
              <w:left w:val="single" w:sz="4" w:space="0" w:color="auto"/>
              <w:right w:val="single" w:sz="4" w:space="0" w:color="auto"/>
            </w:tcBorders>
            <w:vAlign w:val="center"/>
          </w:tcPr>
          <w:p w:rsidR="006B4DBE" w:rsidRPr="00D92A24" w:rsidRDefault="00981C33" w:rsidP="001C3402">
            <w:pPr>
              <w:tabs>
                <w:tab w:val="left" w:pos="477"/>
              </w:tabs>
              <w:ind w:firstLine="36"/>
              <w:jc w:val="center"/>
              <w:rPr>
                <w:rFonts w:ascii="GHEA Grapalat" w:hAnsi="GHEA Grapalat"/>
              </w:rPr>
            </w:pPr>
            <w:r w:rsidRPr="00D92A24">
              <w:rPr>
                <w:rFonts w:ascii="GHEA Grapalat" w:hAnsi="GHEA Grapalat"/>
              </w:rPr>
              <w:t xml:space="preserve">Performance audit </w:t>
            </w:r>
          </w:p>
        </w:tc>
      </w:tr>
      <w:tr w:rsidR="006B4DBE" w:rsidRPr="00D92A24" w:rsidTr="005B36ED">
        <w:trPr>
          <w:trHeight w:val="661"/>
        </w:trPr>
        <w:tc>
          <w:tcPr>
            <w:tcW w:w="3686" w:type="dxa"/>
            <w:tcBorders>
              <w:left w:val="single" w:sz="4" w:space="0" w:color="auto"/>
              <w:right w:val="single" w:sz="4" w:space="0" w:color="auto"/>
            </w:tcBorders>
            <w:shd w:val="clear" w:color="auto" w:fill="000000" w:themeFill="text1"/>
            <w:vAlign w:val="center"/>
          </w:tcPr>
          <w:p w:rsidR="006B4DBE" w:rsidRPr="00D92A24" w:rsidRDefault="00403964" w:rsidP="005B36ED">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System-oriented recommendations</w:t>
            </w:r>
          </w:p>
        </w:tc>
        <w:tc>
          <w:tcPr>
            <w:tcW w:w="3598" w:type="dxa"/>
            <w:gridSpan w:val="3"/>
            <w:tcBorders>
              <w:left w:val="single" w:sz="4" w:space="0" w:color="auto"/>
              <w:right w:val="single" w:sz="4" w:space="0" w:color="auto"/>
            </w:tcBorders>
            <w:shd w:val="clear" w:color="auto" w:fill="000000" w:themeFill="text1"/>
            <w:vAlign w:val="center"/>
          </w:tcPr>
          <w:p w:rsidR="006B4DBE" w:rsidRPr="00D92A24" w:rsidRDefault="00403964" w:rsidP="005B36ED">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Result-oriented recommendations </w:t>
            </w:r>
          </w:p>
        </w:tc>
        <w:tc>
          <w:tcPr>
            <w:tcW w:w="2781" w:type="dxa"/>
            <w:gridSpan w:val="2"/>
            <w:tcBorders>
              <w:left w:val="single" w:sz="4" w:space="0" w:color="auto"/>
              <w:right w:val="single" w:sz="4" w:space="0" w:color="auto"/>
            </w:tcBorders>
            <w:shd w:val="clear" w:color="auto" w:fill="000000" w:themeFill="text1"/>
            <w:vAlign w:val="center"/>
          </w:tcPr>
          <w:p w:rsidR="006B4DBE" w:rsidRPr="00D92A24" w:rsidRDefault="00403964" w:rsidP="005B36ED">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Problem-oriented recommendations </w:t>
            </w:r>
          </w:p>
        </w:tc>
      </w:tr>
      <w:tr w:rsidR="006B4DBE" w:rsidRPr="00D92A24" w:rsidTr="001C3402">
        <w:trPr>
          <w:trHeight w:val="368"/>
        </w:trPr>
        <w:tc>
          <w:tcPr>
            <w:tcW w:w="3693" w:type="dxa"/>
            <w:gridSpan w:val="2"/>
            <w:tcBorders>
              <w:lef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sz w:val="24"/>
                <w:szCs w:val="24"/>
              </w:rPr>
            </w:pPr>
            <w:r w:rsidRPr="00D92A24">
              <w:rPr>
                <w:rFonts w:ascii="GHEA Grapalat" w:hAnsi="GHEA Grapalat"/>
                <w:sz w:val="24"/>
                <w:szCs w:val="24"/>
              </w:rPr>
              <w:t>3</w:t>
            </w:r>
          </w:p>
        </w:tc>
        <w:tc>
          <w:tcPr>
            <w:tcW w:w="3693" w:type="dxa"/>
            <w:gridSpan w:val="3"/>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sz w:val="24"/>
                <w:szCs w:val="24"/>
              </w:rPr>
            </w:pPr>
            <w:r w:rsidRPr="00D92A24">
              <w:rPr>
                <w:rFonts w:ascii="GHEA Grapalat" w:hAnsi="GHEA Grapalat"/>
                <w:sz w:val="24"/>
                <w:szCs w:val="24"/>
              </w:rPr>
              <w:t>2</w:t>
            </w:r>
          </w:p>
        </w:tc>
        <w:tc>
          <w:tcPr>
            <w:tcW w:w="2679"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sz w:val="24"/>
                <w:szCs w:val="24"/>
              </w:rPr>
            </w:pPr>
            <w:r w:rsidRPr="00D92A24">
              <w:rPr>
                <w:rFonts w:ascii="GHEA Grapalat" w:hAnsi="GHEA Grapalat"/>
                <w:sz w:val="24"/>
                <w:szCs w:val="24"/>
              </w:rPr>
              <w:t>3</w:t>
            </w:r>
          </w:p>
        </w:tc>
      </w:tr>
      <w:tr w:rsidR="006B4DBE" w:rsidRPr="00D92A24" w:rsidTr="005B36ED">
        <w:trPr>
          <w:trHeight w:val="409"/>
        </w:trPr>
        <w:tc>
          <w:tcPr>
            <w:tcW w:w="10065" w:type="dxa"/>
            <w:gridSpan w:val="6"/>
            <w:tcBorders>
              <w:left w:val="single" w:sz="4" w:space="0" w:color="auto"/>
              <w:right w:val="single" w:sz="4" w:space="0" w:color="auto"/>
            </w:tcBorders>
            <w:shd w:val="clear" w:color="auto" w:fill="000000" w:themeFill="text1"/>
            <w:vAlign w:val="center"/>
          </w:tcPr>
          <w:p w:rsidR="006B4DBE" w:rsidRPr="00D92A24" w:rsidRDefault="00981C33" w:rsidP="001C3402">
            <w:pPr>
              <w:spacing w:before="120" w:after="120"/>
              <w:jc w:val="center"/>
              <w:rPr>
                <w:rFonts w:ascii="GHEA Grapalat" w:hAnsi="GHEA Grapalat"/>
                <w:b/>
              </w:rPr>
            </w:pPr>
            <w:r w:rsidRPr="00D92A24">
              <w:rPr>
                <w:rFonts w:ascii="GHEA Grapalat" w:hAnsi="GHEA Grapalat"/>
                <w:b/>
                <w:sz w:val="20"/>
                <w:szCs w:val="20"/>
              </w:rPr>
              <w:t xml:space="preserve">Brief conclusion </w:t>
            </w:r>
          </w:p>
        </w:tc>
      </w:tr>
      <w:tr w:rsidR="006B4DBE" w:rsidRPr="00D92A24" w:rsidTr="001C3402">
        <w:trPr>
          <w:trHeight w:val="712"/>
        </w:trPr>
        <w:tc>
          <w:tcPr>
            <w:tcW w:w="10065" w:type="dxa"/>
            <w:gridSpan w:val="6"/>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sz w:val="24"/>
                <w:szCs w:val="24"/>
              </w:rPr>
            </w:pPr>
            <w:r w:rsidRPr="00D92A24">
              <w:rPr>
                <w:rFonts w:ascii="GHEA Grapalat" w:hAnsi="GHEA Grapalat"/>
                <w:iCs/>
              </w:rPr>
              <w:t>Economy and efficiency principles were not complied with.</w:t>
            </w:r>
          </w:p>
        </w:tc>
      </w:tr>
    </w:tbl>
    <w:p w:rsidR="006B4DBE" w:rsidRPr="00D92A24" w:rsidRDefault="006B4DBE" w:rsidP="006B4DBE">
      <w:pPr>
        <w:pStyle w:val="FootnoteText"/>
        <w:keepNext/>
        <w:keepLines/>
        <w:tabs>
          <w:tab w:val="left" w:pos="709"/>
          <w:tab w:val="left" w:pos="851"/>
          <w:tab w:val="left" w:pos="993"/>
          <w:tab w:val="left" w:pos="1134"/>
        </w:tabs>
        <w:spacing w:after="0"/>
        <w:jc w:val="both"/>
        <w:rPr>
          <w:rFonts w:ascii="GHEA Grapalat" w:hAnsi="GHEA Grapalat"/>
          <w:sz w:val="24"/>
          <w:szCs w:val="24"/>
        </w:rPr>
      </w:pPr>
    </w:p>
    <w:p w:rsidR="006B4DBE" w:rsidRPr="00D92A24" w:rsidRDefault="006B4DBE" w:rsidP="006B4DBE">
      <w:pPr>
        <w:spacing w:after="0" w:line="240" w:lineRule="auto"/>
        <w:jc w:val="both"/>
        <w:rPr>
          <w:rFonts w:ascii="GHEA Grapalat" w:hAnsi="GHEA Grapalat"/>
        </w:rPr>
      </w:pPr>
    </w:p>
    <w:p w:rsidR="006B4DBE" w:rsidRPr="00D92A24" w:rsidRDefault="00981C33" w:rsidP="006B4DBE">
      <w:pPr>
        <w:pStyle w:val="Heading1"/>
        <w:spacing w:before="0"/>
        <w:jc w:val="center"/>
        <w:rPr>
          <w:rFonts w:ascii="GHEA Grapalat" w:hAnsi="GHEA Grapalat"/>
          <w:b w:val="0"/>
          <w:bCs w:val="0"/>
          <w:sz w:val="24"/>
          <w:szCs w:val="24"/>
        </w:rPr>
      </w:pPr>
      <w:bookmarkStart w:id="27" w:name="_Toc132019565"/>
      <w:bookmarkStart w:id="28" w:name="_Toc141357950"/>
      <w:r w:rsidRPr="00D92A24">
        <w:rPr>
          <w:rFonts w:ascii="GHEA Grapalat" w:hAnsi="GHEA Grapalat"/>
          <w:b w:val="0"/>
          <w:bCs w:val="0"/>
          <w:sz w:val="24"/>
          <w:szCs w:val="24"/>
        </w:rPr>
        <w:lastRenderedPageBreak/>
        <w:t xml:space="preserve">REGULATED </w:t>
      </w:r>
      <w:proofErr w:type="gramStart"/>
      <w:r w:rsidRPr="00D92A24">
        <w:rPr>
          <w:rFonts w:ascii="GHEA Grapalat" w:hAnsi="GHEA Grapalat"/>
          <w:b w:val="0"/>
          <w:bCs w:val="0"/>
          <w:sz w:val="24"/>
          <w:szCs w:val="24"/>
        </w:rPr>
        <w:t>ACTIVITIES  OF</w:t>
      </w:r>
      <w:proofErr w:type="gramEnd"/>
      <w:r w:rsidRPr="00D92A24">
        <w:rPr>
          <w:rFonts w:ascii="GHEA Grapalat" w:hAnsi="GHEA Grapalat"/>
          <w:b w:val="0"/>
          <w:bCs w:val="0"/>
          <w:sz w:val="24"/>
          <w:szCs w:val="24"/>
        </w:rPr>
        <w:t xml:space="preserve"> STATE BUDGET RECEIPTS FORMATION, RA STATE REVENUES COMMITTEE</w:t>
      </w:r>
      <w:bookmarkEnd w:id="28"/>
      <w:r w:rsidRPr="00D92A24">
        <w:rPr>
          <w:rFonts w:ascii="GHEA Grapalat" w:hAnsi="GHEA Grapalat"/>
          <w:b w:val="0"/>
          <w:bCs w:val="0"/>
          <w:sz w:val="24"/>
          <w:szCs w:val="24"/>
        </w:rPr>
        <w:t xml:space="preserve"> </w:t>
      </w:r>
      <w:bookmarkEnd w:id="27"/>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836"/>
        <w:gridCol w:w="1600"/>
        <w:gridCol w:w="1335"/>
        <w:gridCol w:w="3402"/>
      </w:tblGrid>
      <w:tr w:rsidR="006B4DBE" w:rsidRPr="00D92A24" w:rsidTr="001C3402">
        <w:tc>
          <w:tcPr>
            <w:tcW w:w="10173" w:type="dxa"/>
            <w:gridSpan w:val="4"/>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entity</w:t>
            </w:r>
          </w:p>
        </w:tc>
      </w:tr>
      <w:tr w:rsidR="006B4DBE" w:rsidRPr="00D92A24" w:rsidTr="001C3402">
        <w:tc>
          <w:tcPr>
            <w:tcW w:w="10173" w:type="dxa"/>
            <w:gridSpan w:val="4"/>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hAnsi="GHEA Grapalat"/>
              </w:rPr>
              <w:t xml:space="preserve">RA State Revenues Committee </w:t>
            </w:r>
          </w:p>
        </w:tc>
      </w:tr>
      <w:tr w:rsidR="006B4DBE" w:rsidRPr="00D92A24" w:rsidTr="001C3402">
        <w:tc>
          <w:tcPr>
            <w:tcW w:w="5436"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4737"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1C3402">
        <w:tc>
          <w:tcPr>
            <w:tcW w:w="5436" w:type="dxa"/>
            <w:gridSpan w:val="2"/>
            <w:tcBorders>
              <w:left w:val="single" w:sz="4" w:space="0" w:color="auto"/>
              <w:right w:val="single" w:sz="4" w:space="0" w:color="auto"/>
            </w:tcBorders>
            <w:vAlign w:val="center"/>
          </w:tcPr>
          <w:p w:rsidR="00981C33" w:rsidRPr="00D92A24" w:rsidRDefault="00981C33" w:rsidP="001C3402">
            <w:pPr>
              <w:spacing w:before="120" w:after="120"/>
              <w:jc w:val="center"/>
              <w:rPr>
                <w:rFonts w:ascii="GHEA Grapalat" w:hAnsi="GHEA Grapalat"/>
              </w:rPr>
            </w:pPr>
            <w:r w:rsidRPr="00D92A24">
              <w:rPr>
                <w:rFonts w:ascii="GHEA Grapalat" w:hAnsi="GHEA Grapalat"/>
              </w:rPr>
              <w:t xml:space="preserve">February 10, </w:t>
            </w:r>
            <w:r w:rsidR="006B4DBE" w:rsidRPr="00D92A24">
              <w:rPr>
                <w:rFonts w:ascii="GHEA Grapalat" w:hAnsi="GHEA Grapalat"/>
              </w:rPr>
              <w:t xml:space="preserve">2020 </w:t>
            </w:r>
            <w:r w:rsidRPr="00D92A24">
              <w:rPr>
                <w:rFonts w:ascii="GHEA Grapalat" w:hAnsi="GHEA Grapalat"/>
              </w:rPr>
              <w:t xml:space="preserve">– December 30, 2022 </w:t>
            </w:r>
          </w:p>
          <w:p w:rsidR="006B4DBE" w:rsidRPr="00D92A24" w:rsidRDefault="006B4DBE" w:rsidP="001C3402">
            <w:pPr>
              <w:spacing w:before="120" w:after="120"/>
              <w:jc w:val="center"/>
              <w:rPr>
                <w:rFonts w:ascii="GHEA Grapalat" w:hAnsi="GHEA Grapalat"/>
              </w:rPr>
            </w:pPr>
          </w:p>
        </w:tc>
        <w:tc>
          <w:tcPr>
            <w:tcW w:w="4737" w:type="dxa"/>
            <w:gridSpan w:val="2"/>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hAnsi="GHEA Grapalat"/>
              </w:rPr>
              <w:t xml:space="preserve">January 1, </w:t>
            </w:r>
            <w:r w:rsidR="006B4DBE" w:rsidRPr="00D92A24">
              <w:rPr>
                <w:rFonts w:ascii="GHEA Grapalat" w:hAnsi="GHEA Grapalat"/>
              </w:rPr>
              <w:t>2019</w:t>
            </w:r>
            <w:r w:rsidRPr="00D92A24">
              <w:rPr>
                <w:rFonts w:ascii="GHEA Grapalat" w:hAnsi="GHEA Grapalat"/>
              </w:rPr>
              <w:t xml:space="preserve">- December 31, 2019 </w:t>
            </w:r>
            <w:r w:rsidR="006B4DBE" w:rsidRPr="00D92A24">
              <w:rPr>
                <w:rFonts w:ascii="GHEA Grapalat" w:hAnsi="GHEA Grapalat"/>
              </w:rPr>
              <w:t xml:space="preserve"> </w:t>
            </w:r>
          </w:p>
        </w:tc>
      </w:tr>
      <w:tr w:rsidR="006B4DBE" w:rsidRPr="00D92A24" w:rsidTr="001C3402">
        <w:tc>
          <w:tcPr>
            <w:tcW w:w="5436"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4737"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c>
          <w:tcPr>
            <w:tcW w:w="5436" w:type="dxa"/>
            <w:gridSpan w:val="2"/>
            <w:tcBorders>
              <w:left w:val="single" w:sz="4" w:space="0" w:color="auto"/>
              <w:right w:val="single" w:sz="4" w:space="0" w:color="auto"/>
            </w:tcBorders>
            <w:vAlign w:val="center"/>
          </w:tcPr>
          <w:p w:rsidR="006B4DBE" w:rsidRPr="00D92A24" w:rsidRDefault="00981C33"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proofErr w:type="gramStart"/>
            <w:r w:rsidRPr="00D92A24">
              <w:rPr>
                <w:rFonts w:ascii="GHEA Grapalat" w:hAnsi="GHEA Grapalat"/>
                <w:sz w:val="22"/>
                <w:szCs w:val="22"/>
              </w:rPr>
              <w:t>Regulated  activities</w:t>
            </w:r>
            <w:proofErr w:type="gramEnd"/>
            <w:r w:rsidRPr="00D92A24">
              <w:rPr>
                <w:rFonts w:ascii="GHEA Grapalat" w:hAnsi="GHEA Grapalat"/>
                <w:sz w:val="22"/>
                <w:szCs w:val="22"/>
              </w:rPr>
              <w:t xml:space="preserve"> of state budget receipts </w:t>
            </w:r>
          </w:p>
        </w:tc>
        <w:tc>
          <w:tcPr>
            <w:tcW w:w="4737" w:type="dxa"/>
            <w:gridSpan w:val="2"/>
            <w:tcBorders>
              <w:left w:val="single" w:sz="4" w:space="0" w:color="auto"/>
              <w:right w:val="single" w:sz="4" w:space="0" w:color="auto"/>
            </w:tcBorders>
            <w:vAlign w:val="center"/>
          </w:tcPr>
          <w:p w:rsidR="006B4DBE" w:rsidRPr="00D92A24" w:rsidRDefault="006B4DBE" w:rsidP="001C3402">
            <w:pPr>
              <w:pStyle w:val="NormalWeb"/>
              <w:tabs>
                <w:tab w:val="left" w:pos="284"/>
                <w:tab w:val="left" w:pos="567"/>
                <w:tab w:val="left" w:pos="3630"/>
              </w:tabs>
              <w:spacing w:before="120" w:after="120"/>
              <w:jc w:val="center"/>
              <w:rPr>
                <w:rFonts w:ascii="GHEA Grapalat" w:hAnsi="GHEA Grapalat"/>
                <w:sz w:val="22"/>
                <w:szCs w:val="22"/>
              </w:rPr>
            </w:pPr>
            <w:r w:rsidRPr="00D92A24">
              <w:rPr>
                <w:rFonts w:ascii="GHEA Grapalat" w:hAnsi="GHEA Grapalat"/>
                <w:sz w:val="22"/>
                <w:szCs w:val="22"/>
              </w:rPr>
              <w:t xml:space="preserve"> </w:t>
            </w:r>
            <w:r w:rsidR="00981C33" w:rsidRPr="00D92A24">
              <w:rPr>
                <w:rFonts w:ascii="GHEA Grapalat" w:hAnsi="GHEA Grapalat"/>
                <w:sz w:val="22"/>
                <w:szCs w:val="22"/>
              </w:rPr>
              <w:t xml:space="preserve">Compliance audit </w:t>
            </w:r>
          </w:p>
        </w:tc>
      </w:tr>
      <w:tr w:rsidR="006B4DBE" w:rsidRPr="00D92A24" w:rsidTr="001C3402">
        <w:tc>
          <w:tcPr>
            <w:tcW w:w="3836" w:type="dxa"/>
            <w:tcBorders>
              <w:left w:val="single" w:sz="4" w:space="0" w:color="auto"/>
              <w:right w:val="single" w:sz="4" w:space="0" w:color="auto"/>
            </w:tcBorders>
            <w:shd w:val="clear" w:color="auto" w:fill="000000" w:themeFill="text1"/>
            <w:vAlign w:val="center"/>
          </w:tcPr>
          <w:p w:rsidR="006B4DBE" w:rsidRPr="00D92A24" w:rsidRDefault="00403964" w:rsidP="00AE7358">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System-oriented recommendations</w:t>
            </w:r>
          </w:p>
        </w:tc>
        <w:tc>
          <w:tcPr>
            <w:tcW w:w="2935" w:type="dxa"/>
            <w:gridSpan w:val="2"/>
            <w:tcBorders>
              <w:left w:val="single" w:sz="4" w:space="0" w:color="auto"/>
              <w:right w:val="single" w:sz="4" w:space="0" w:color="auto"/>
            </w:tcBorders>
            <w:shd w:val="clear" w:color="auto" w:fill="000000" w:themeFill="text1"/>
            <w:vAlign w:val="center"/>
          </w:tcPr>
          <w:p w:rsidR="006B4DBE" w:rsidRPr="00D92A24" w:rsidRDefault="00403964" w:rsidP="00AE7358">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Result-oriented recommendations </w:t>
            </w:r>
          </w:p>
        </w:tc>
        <w:tc>
          <w:tcPr>
            <w:tcW w:w="3402" w:type="dxa"/>
            <w:tcBorders>
              <w:left w:val="single" w:sz="4" w:space="0" w:color="auto"/>
              <w:right w:val="single" w:sz="4" w:space="0" w:color="auto"/>
            </w:tcBorders>
            <w:shd w:val="clear" w:color="auto" w:fill="000000" w:themeFill="text1"/>
            <w:vAlign w:val="center"/>
          </w:tcPr>
          <w:p w:rsidR="006B4DBE" w:rsidRPr="00D92A24" w:rsidRDefault="00403964" w:rsidP="00AE7358">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Problem-oriented recommendations </w:t>
            </w:r>
          </w:p>
        </w:tc>
      </w:tr>
      <w:tr w:rsidR="006B4DBE" w:rsidRPr="00D92A24" w:rsidTr="001C3402">
        <w:tc>
          <w:tcPr>
            <w:tcW w:w="3836"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3</w:t>
            </w:r>
          </w:p>
        </w:tc>
        <w:tc>
          <w:tcPr>
            <w:tcW w:w="2935" w:type="dxa"/>
            <w:gridSpan w:val="2"/>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2</w:t>
            </w:r>
          </w:p>
        </w:tc>
        <w:tc>
          <w:tcPr>
            <w:tcW w:w="3402"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2</w:t>
            </w:r>
          </w:p>
        </w:tc>
      </w:tr>
      <w:tr w:rsidR="006B4DBE" w:rsidRPr="00D92A24" w:rsidTr="001C3402">
        <w:tc>
          <w:tcPr>
            <w:tcW w:w="10173" w:type="dxa"/>
            <w:gridSpan w:val="4"/>
            <w:tcBorders>
              <w:left w:val="single" w:sz="4" w:space="0" w:color="auto"/>
              <w:right w:val="single" w:sz="4" w:space="0" w:color="auto"/>
            </w:tcBorders>
            <w:shd w:val="clear" w:color="auto" w:fill="000000" w:themeFill="text1"/>
            <w:vAlign w:val="center"/>
          </w:tcPr>
          <w:p w:rsidR="006B4DBE" w:rsidRPr="00D92A24" w:rsidRDefault="00981C33" w:rsidP="001C3402">
            <w:pPr>
              <w:spacing w:before="120" w:after="120"/>
              <w:jc w:val="center"/>
              <w:rPr>
                <w:rFonts w:ascii="GHEA Grapalat" w:hAnsi="GHEA Grapalat"/>
                <w:b/>
              </w:rPr>
            </w:pPr>
            <w:r w:rsidRPr="00D92A24">
              <w:rPr>
                <w:rFonts w:ascii="GHEA Grapalat" w:hAnsi="GHEA Grapalat"/>
                <w:b/>
              </w:rPr>
              <w:t xml:space="preserve">Audit opinion </w:t>
            </w:r>
          </w:p>
        </w:tc>
      </w:tr>
      <w:tr w:rsidR="006B4DBE" w:rsidRPr="00D92A24" w:rsidTr="001C3402">
        <w:trPr>
          <w:trHeight w:val="641"/>
        </w:trPr>
        <w:tc>
          <w:tcPr>
            <w:tcW w:w="10173" w:type="dxa"/>
            <w:gridSpan w:val="4"/>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hAnsi="GHEA Grapalat"/>
              </w:rPr>
              <w:t xml:space="preserve">A positive opinion has been given </w:t>
            </w:r>
          </w:p>
        </w:tc>
      </w:tr>
    </w:tbl>
    <w:p w:rsidR="006B4DBE" w:rsidRPr="00D92A24" w:rsidRDefault="006B4DBE" w:rsidP="006B4DBE"/>
    <w:p w:rsidR="006B4DBE" w:rsidRPr="00D92A24" w:rsidRDefault="006B4DBE" w:rsidP="006B4DBE">
      <w:pPr>
        <w:spacing w:after="0" w:line="240" w:lineRule="auto"/>
        <w:jc w:val="both"/>
        <w:rPr>
          <w:rFonts w:ascii="GHEA Grapalat" w:hAnsi="GHEA Grapalat"/>
        </w:rPr>
      </w:pPr>
    </w:p>
    <w:p w:rsidR="006B4DBE" w:rsidRPr="00D92A24" w:rsidRDefault="00981C33" w:rsidP="006B4DBE">
      <w:pPr>
        <w:pStyle w:val="Heading1"/>
        <w:spacing w:before="0"/>
        <w:jc w:val="center"/>
        <w:rPr>
          <w:rFonts w:ascii="Sylfaen" w:hAnsi="Sylfaen"/>
          <w:sz w:val="24"/>
          <w:szCs w:val="24"/>
          <w:u w:val="single"/>
        </w:rPr>
      </w:pPr>
      <w:bookmarkStart w:id="29" w:name="_Toc132019566"/>
      <w:bookmarkStart w:id="30" w:name="_Toc141357951"/>
      <w:r w:rsidRPr="00D92A24">
        <w:rPr>
          <w:rFonts w:ascii="GHEA Grapalat" w:hAnsi="GHEA Grapalat"/>
          <w:b w:val="0"/>
          <w:bCs w:val="0"/>
          <w:sz w:val="24"/>
          <w:szCs w:val="24"/>
        </w:rPr>
        <w:t>REPUBLIC OF ARMENIA DIGITAL TRANSFORMATION (DIGITIZATION) PROCESS</w:t>
      </w:r>
      <w:bookmarkEnd w:id="30"/>
      <w:r w:rsidRPr="00D92A24">
        <w:rPr>
          <w:rFonts w:ascii="GHEA Grapalat" w:hAnsi="GHEA Grapalat"/>
          <w:b w:val="0"/>
          <w:bCs w:val="0"/>
          <w:sz w:val="24"/>
          <w:szCs w:val="24"/>
        </w:rPr>
        <w:t xml:space="preserve"> </w:t>
      </w:r>
      <w:bookmarkEnd w:id="29"/>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3668"/>
      </w:tblGrid>
      <w:tr w:rsidR="006B4DBE" w:rsidRPr="00D92A24" w:rsidTr="001C3402">
        <w:tc>
          <w:tcPr>
            <w:tcW w:w="10207" w:type="dxa"/>
            <w:gridSpan w:val="4"/>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entity</w:t>
            </w:r>
          </w:p>
        </w:tc>
      </w:tr>
      <w:tr w:rsidR="006B4DBE" w:rsidRPr="00D92A24" w:rsidTr="001C3402">
        <w:tc>
          <w:tcPr>
            <w:tcW w:w="10207" w:type="dxa"/>
            <w:gridSpan w:val="4"/>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hAnsi="GHEA Grapalat"/>
                <w:szCs w:val="24"/>
              </w:rPr>
              <w:t xml:space="preserve">Ministry of High-Tech industry </w:t>
            </w:r>
          </w:p>
        </w:tc>
      </w:tr>
      <w:tr w:rsidR="006B4DBE" w:rsidRPr="00D92A24" w:rsidTr="001C3402">
        <w:tc>
          <w:tcPr>
            <w:tcW w:w="4988"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5219"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1C3402">
        <w:tc>
          <w:tcPr>
            <w:tcW w:w="4988" w:type="dxa"/>
            <w:gridSpan w:val="2"/>
            <w:tcBorders>
              <w:left w:val="single" w:sz="4" w:space="0" w:color="auto"/>
              <w:right w:val="single" w:sz="4" w:space="0" w:color="auto"/>
            </w:tcBorders>
            <w:vAlign w:val="center"/>
          </w:tcPr>
          <w:p w:rsidR="006B4DBE" w:rsidRPr="00D92A24" w:rsidRDefault="00981C33" w:rsidP="00981C33">
            <w:pPr>
              <w:spacing w:before="120" w:after="120"/>
              <w:rPr>
                <w:rFonts w:ascii="GHEA Grapalat" w:hAnsi="GHEA Grapalat"/>
              </w:rPr>
            </w:pPr>
            <w:r w:rsidRPr="00D92A24">
              <w:rPr>
                <w:rFonts w:ascii="GHEA Grapalat" w:hAnsi="GHEA Grapalat"/>
                <w:szCs w:val="24"/>
              </w:rPr>
              <w:t xml:space="preserve">June 1, </w:t>
            </w:r>
            <w:r w:rsidR="006B4DBE" w:rsidRPr="00D92A24">
              <w:rPr>
                <w:rFonts w:ascii="GHEA Grapalat" w:hAnsi="GHEA Grapalat"/>
                <w:szCs w:val="24"/>
              </w:rPr>
              <w:t>2022</w:t>
            </w:r>
            <w:r w:rsidRPr="00D92A24">
              <w:rPr>
                <w:rFonts w:ascii="GHEA Grapalat" w:hAnsi="GHEA Grapalat"/>
                <w:szCs w:val="24"/>
              </w:rPr>
              <w:t xml:space="preserve"> to February 28,</w:t>
            </w:r>
            <w:r w:rsidR="006B4DBE" w:rsidRPr="00D92A24">
              <w:rPr>
                <w:rFonts w:ascii="GHEA Grapalat" w:hAnsi="GHEA Grapalat"/>
                <w:szCs w:val="24"/>
              </w:rPr>
              <w:t xml:space="preserve"> 2023</w:t>
            </w:r>
            <w:r w:rsidRPr="00D92A24">
              <w:rPr>
                <w:rFonts w:ascii="GHEA Grapalat" w:hAnsi="GHEA Grapalat"/>
                <w:szCs w:val="24"/>
              </w:rPr>
              <w:t xml:space="preserve"> </w:t>
            </w:r>
          </w:p>
        </w:tc>
        <w:tc>
          <w:tcPr>
            <w:tcW w:w="5219" w:type="dxa"/>
            <w:gridSpan w:val="2"/>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hAnsi="GHEA Grapalat"/>
                <w:szCs w:val="24"/>
              </w:rPr>
              <w:t xml:space="preserve">January 1, </w:t>
            </w:r>
            <w:r w:rsidR="006B4DBE" w:rsidRPr="00D92A24">
              <w:rPr>
                <w:rFonts w:ascii="GHEA Grapalat" w:hAnsi="GHEA Grapalat"/>
                <w:szCs w:val="24"/>
              </w:rPr>
              <w:t>2021</w:t>
            </w:r>
            <w:r w:rsidRPr="00D92A24">
              <w:rPr>
                <w:rFonts w:ascii="GHEA Grapalat" w:hAnsi="GHEA Grapalat"/>
                <w:szCs w:val="24"/>
              </w:rPr>
              <w:t xml:space="preserve">-November 30, 2022 </w:t>
            </w:r>
          </w:p>
        </w:tc>
      </w:tr>
      <w:tr w:rsidR="006B4DBE" w:rsidRPr="00D92A24" w:rsidTr="001C3402">
        <w:tc>
          <w:tcPr>
            <w:tcW w:w="4988"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5219"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c>
          <w:tcPr>
            <w:tcW w:w="4988" w:type="dxa"/>
            <w:gridSpan w:val="2"/>
            <w:tcBorders>
              <w:left w:val="single" w:sz="4" w:space="0" w:color="auto"/>
              <w:right w:val="single" w:sz="4" w:space="0" w:color="auto"/>
            </w:tcBorders>
            <w:vAlign w:val="center"/>
          </w:tcPr>
          <w:p w:rsidR="006B4DBE" w:rsidRPr="00D92A24" w:rsidRDefault="00981C33" w:rsidP="001C3402">
            <w:pPr>
              <w:pStyle w:val="NormalWeb"/>
              <w:tabs>
                <w:tab w:val="left" w:pos="284"/>
                <w:tab w:val="left" w:pos="567"/>
                <w:tab w:val="left" w:pos="3630"/>
              </w:tabs>
              <w:spacing w:before="120" w:beforeAutospacing="0" w:after="120" w:afterAutospacing="0"/>
              <w:jc w:val="center"/>
              <w:rPr>
                <w:rFonts w:ascii="GHEA Grapalat" w:hAnsi="GHEA Grapalat"/>
              </w:rPr>
            </w:pPr>
            <w:r w:rsidRPr="00D92A24">
              <w:rPr>
                <w:rFonts w:ascii="GHEA Grapalat" w:hAnsi="GHEA Grapalat"/>
              </w:rPr>
              <w:t xml:space="preserve">RA digital transformation (digitization) </w:t>
            </w:r>
          </w:p>
        </w:tc>
        <w:tc>
          <w:tcPr>
            <w:tcW w:w="5219" w:type="dxa"/>
            <w:gridSpan w:val="2"/>
            <w:tcBorders>
              <w:left w:val="single" w:sz="4" w:space="0" w:color="auto"/>
              <w:right w:val="single" w:sz="4" w:space="0" w:color="auto"/>
            </w:tcBorders>
            <w:vAlign w:val="center"/>
          </w:tcPr>
          <w:p w:rsidR="006B4DBE" w:rsidRPr="00D92A24" w:rsidRDefault="00981C33"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Performance audit </w:t>
            </w:r>
          </w:p>
        </w:tc>
      </w:tr>
      <w:tr w:rsidR="006B4DBE" w:rsidRPr="00D92A24" w:rsidTr="001C3402">
        <w:tc>
          <w:tcPr>
            <w:tcW w:w="3430" w:type="dxa"/>
            <w:tcBorders>
              <w:left w:val="single" w:sz="4" w:space="0" w:color="auto"/>
              <w:right w:val="single" w:sz="4" w:space="0" w:color="auto"/>
            </w:tcBorders>
            <w:shd w:val="clear" w:color="auto" w:fill="000000" w:themeFill="text1"/>
            <w:vAlign w:val="center"/>
          </w:tcPr>
          <w:p w:rsidR="006B4DBE" w:rsidRPr="00D92A24" w:rsidRDefault="00403964" w:rsidP="00F92A8A">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System-oriented recommendations</w:t>
            </w:r>
          </w:p>
        </w:tc>
        <w:tc>
          <w:tcPr>
            <w:tcW w:w="3109" w:type="dxa"/>
            <w:gridSpan w:val="2"/>
            <w:tcBorders>
              <w:left w:val="single" w:sz="4" w:space="0" w:color="auto"/>
              <w:right w:val="single" w:sz="4" w:space="0" w:color="auto"/>
            </w:tcBorders>
            <w:shd w:val="clear" w:color="auto" w:fill="000000" w:themeFill="text1"/>
            <w:vAlign w:val="center"/>
          </w:tcPr>
          <w:p w:rsidR="006B4DBE" w:rsidRPr="00D92A24" w:rsidRDefault="00403964" w:rsidP="00F92A8A">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Result-oriented recommendations </w:t>
            </w:r>
          </w:p>
        </w:tc>
        <w:tc>
          <w:tcPr>
            <w:tcW w:w="3668" w:type="dxa"/>
            <w:tcBorders>
              <w:left w:val="single" w:sz="4" w:space="0" w:color="auto"/>
              <w:right w:val="single" w:sz="4" w:space="0" w:color="auto"/>
            </w:tcBorders>
            <w:shd w:val="clear" w:color="auto" w:fill="000000" w:themeFill="text1"/>
            <w:vAlign w:val="center"/>
          </w:tcPr>
          <w:p w:rsidR="006B4DBE" w:rsidRPr="00D92A24" w:rsidRDefault="00403964" w:rsidP="00F92A8A">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Problem-oriented recommendations </w:t>
            </w:r>
          </w:p>
        </w:tc>
      </w:tr>
      <w:tr w:rsidR="006B4DBE" w:rsidRPr="00D92A24" w:rsidTr="001C3402">
        <w:tc>
          <w:tcPr>
            <w:tcW w:w="3430"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12</w:t>
            </w:r>
          </w:p>
        </w:tc>
        <w:tc>
          <w:tcPr>
            <w:tcW w:w="3109" w:type="dxa"/>
            <w:gridSpan w:val="2"/>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9</w:t>
            </w:r>
          </w:p>
        </w:tc>
        <w:tc>
          <w:tcPr>
            <w:tcW w:w="3668"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3</w:t>
            </w:r>
          </w:p>
        </w:tc>
      </w:tr>
      <w:tr w:rsidR="006B4DBE" w:rsidRPr="00D92A24" w:rsidTr="00F92A8A">
        <w:trPr>
          <w:trHeight w:val="472"/>
        </w:trPr>
        <w:tc>
          <w:tcPr>
            <w:tcW w:w="10207" w:type="dxa"/>
            <w:gridSpan w:val="4"/>
            <w:tcBorders>
              <w:left w:val="single" w:sz="4" w:space="0" w:color="auto"/>
              <w:right w:val="single" w:sz="4" w:space="0" w:color="auto"/>
            </w:tcBorders>
            <w:shd w:val="clear" w:color="auto" w:fill="000000" w:themeFill="text1"/>
            <w:vAlign w:val="center"/>
          </w:tcPr>
          <w:p w:rsidR="006B4DBE" w:rsidRPr="00D92A24" w:rsidRDefault="00981C33" w:rsidP="001C3402">
            <w:pPr>
              <w:spacing w:before="120" w:after="120"/>
              <w:jc w:val="center"/>
              <w:rPr>
                <w:rFonts w:ascii="GHEA Grapalat" w:hAnsi="GHEA Grapalat"/>
                <w:b/>
              </w:rPr>
            </w:pPr>
            <w:r w:rsidRPr="00D92A24">
              <w:rPr>
                <w:rFonts w:ascii="GHEA Grapalat" w:hAnsi="GHEA Grapalat"/>
                <w:b/>
              </w:rPr>
              <w:t xml:space="preserve">Brief conclusion </w:t>
            </w:r>
          </w:p>
        </w:tc>
      </w:tr>
      <w:tr w:rsidR="006B4DBE" w:rsidRPr="00D92A24" w:rsidTr="001C3402">
        <w:trPr>
          <w:trHeight w:val="623"/>
        </w:trPr>
        <w:tc>
          <w:tcPr>
            <w:tcW w:w="10207" w:type="dxa"/>
            <w:gridSpan w:val="4"/>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hAnsi="GHEA Grapalat"/>
                <w:iCs/>
              </w:rPr>
              <w:t xml:space="preserve">Effectiveness principle was not adhered to. </w:t>
            </w:r>
          </w:p>
        </w:tc>
      </w:tr>
    </w:tbl>
    <w:p w:rsidR="006B4DBE" w:rsidRPr="00D92A24" w:rsidRDefault="006B4DBE" w:rsidP="006B4DBE">
      <w:pPr>
        <w:spacing w:after="120" w:line="240" w:lineRule="auto"/>
        <w:jc w:val="both"/>
        <w:rPr>
          <w:rFonts w:ascii="GHEA Grapalat" w:hAnsi="GHEA Grapalat"/>
          <w:bCs/>
          <w:i/>
          <w:color w:val="000000"/>
          <w:sz w:val="24"/>
          <w:szCs w:val="24"/>
        </w:rPr>
      </w:pPr>
    </w:p>
    <w:p w:rsidR="006B4DBE" w:rsidRPr="00D92A24" w:rsidRDefault="006B4DBE" w:rsidP="006B4DBE">
      <w:pPr>
        <w:pStyle w:val="ListParagraph"/>
        <w:tabs>
          <w:tab w:val="left" w:pos="567"/>
          <w:tab w:val="left" w:pos="993"/>
        </w:tabs>
        <w:spacing w:after="0"/>
        <w:ind w:left="0"/>
        <w:jc w:val="both"/>
        <w:rPr>
          <w:rFonts w:ascii="GHEA Grapalat" w:hAnsi="GHEA Grapalat"/>
        </w:rPr>
      </w:pPr>
      <w:bookmarkStart w:id="31" w:name="_Հավելված"/>
      <w:bookmarkEnd w:id="31"/>
    </w:p>
    <w:p w:rsidR="006B4DBE" w:rsidRPr="00D92A24" w:rsidRDefault="00981C33" w:rsidP="006B4DBE">
      <w:pPr>
        <w:pStyle w:val="Heading1"/>
        <w:spacing w:before="0"/>
        <w:jc w:val="center"/>
        <w:rPr>
          <w:rFonts w:ascii="GHEA Grapalat" w:hAnsi="GHEA Grapalat"/>
          <w:b w:val="0"/>
          <w:bCs w:val="0"/>
          <w:sz w:val="24"/>
          <w:szCs w:val="24"/>
        </w:rPr>
      </w:pPr>
      <w:bookmarkStart w:id="32" w:name="_Toc132019567"/>
      <w:bookmarkStart w:id="33" w:name="_Toc141357952"/>
      <w:r w:rsidRPr="00D92A24">
        <w:rPr>
          <w:rFonts w:ascii="GHEA Grapalat" w:hAnsi="GHEA Grapalat"/>
          <w:b w:val="0"/>
          <w:bCs w:val="0"/>
          <w:sz w:val="24"/>
          <w:szCs w:val="24"/>
        </w:rPr>
        <w:t xml:space="preserve">CAUCASUS ELECTRICITY TRANSMISSION NETWORK LOAN AND GRANT </w:t>
      </w:r>
      <w:proofErr w:type="gramStart"/>
      <w:r w:rsidRPr="00D92A24">
        <w:rPr>
          <w:rFonts w:ascii="GHEA Grapalat" w:hAnsi="GHEA Grapalat"/>
          <w:b w:val="0"/>
          <w:bCs w:val="0"/>
          <w:sz w:val="24"/>
          <w:szCs w:val="24"/>
        </w:rPr>
        <w:t>PROGRAMS,  MINISTY</w:t>
      </w:r>
      <w:proofErr w:type="gramEnd"/>
      <w:r w:rsidRPr="00D92A24">
        <w:rPr>
          <w:rFonts w:ascii="GHEA Grapalat" w:hAnsi="GHEA Grapalat"/>
          <w:b w:val="0"/>
          <w:bCs w:val="0"/>
          <w:sz w:val="24"/>
          <w:szCs w:val="24"/>
        </w:rPr>
        <w:t xml:space="preserve"> OF TERRITORIAL ADMINISTRATION  AND INFRASTRUCTURES</w:t>
      </w:r>
      <w:bookmarkEnd w:id="33"/>
      <w:r w:rsidRPr="00D92A24">
        <w:rPr>
          <w:rFonts w:ascii="GHEA Grapalat" w:hAnsi="GHEA Grapalat"/>
          <w:b w:val="0"/>
          <w:bCs w:val="0"/>
          <w:sz w:val="24"/>
          <w:szCs w:val="24"/>
        </w:rPr>
        <w:t xml:space="preserve"> </w:t>
      </w:r>
      <w:bookmarkEnd w:id="32"/>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662"/>
        <w:gridCol w:w="1248"/>
        <w:gridCol w:w="1635"/>
        <w:gridCol w:w="3662"/>
      </w:tblGrid>
      <w:tr w:rsidR="006B4DBE" w:rsidRPr="00D92A24" w:rsidTr="001C3402">
        <w:tc>
          <w:tcPr>
            <w:tcW w:w="10207" w:type="dxa"/>
            <w:gridSpan w:val="4"/>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entity</w:t>
            </w:r>
          </w:p>
        </w:tc>
      </w:tr>
      <w:tr w:rsidR="006B4DBE" w:rsidRPr="00D92A24" w:rsidTr="001C3402">
        <w:tc>
          <w:tcPr>
            <w:tcW w:w="10207" w:type="dxa"/>
            <w:gridSpan w:val="4"/>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hAnsi="GHEA Grapalat"/>
              </w:rPr>
            </w:pPr>
            <w:r w:rsidRPr="00D92A24">
              <w:rPr>
                <w:rFonts w:ascii="GHEA Grapalat" w:eastAsia="Times New Roman" w:hAnsi="GHEA Grapalat" w:cs="Cambria Math"/>
                <w:sz w:val="24"/>
                <w:szCs w:val="24"/>
              </w:rPr>
              <w:t xml:space="preserve">RA Ministry of Territorial Administration and Infrastructures </w:t>
            </w:r>
          </w:p>
        </w:tc>
      </w:tr>
      <w:tr w:rsidR="006B4DBE" w:rsidRPr="00D92A24" w:rsidTr="001C3402">
        <w:tc>
          <w:tcPr>
            <w:tcW w:w="4910"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5297"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1C3402">
        <w:tc>
          <w:tcPr>
            <w:tcW w:w="4910" w:type="dxa"/>
            <w:gridSpan w:val="2"/>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eastAsia="Times New Roman" w:hAnsi="GHEA Grapalat" w:cs="Cambria Math"/>
              </w:rPr>
            </w:pPr>
            <w:r w:rsidRPr="00D92A24">
              <w:rPr>
                <w:rFonts w:ascii="GHEA Grapalat" w:eastAsia="Times New Roman" w:hAnsi="GHEA Grapalat" w:cs="Cambria Math"/>
              </w:rPr>
              <w:t xml:space="preserve">June 1, </w:t>
            </w:r>
            <w:r w:rsidR="006B4DBE" w:rsidRPr="00D92A24">
              <w:rPr>
                <w:rFonts w:ascii="GHEA Grapalat" w:eastAsia="Times New Roman" w:hAnsi="GHEA Grapalat" w:cs="Cambria Math"/>
              </w:rPr>
              <w:t>2022</w:t>
            </w:r>
            <w:r w:rsidRPr="00D92A24">
              <w:rPr>
                <w:rFonts w:ascii="GHEA Grapalat" w:eastAsia="Times New Roman" w:hAnsi="GHEA Grapalat" w:cs="Cambria Math"/>
              </w:rPr>
              <w:t xml:space="preserve"> – February </w:t>
            </w:r>
            <w:r w:rsidR="006B4DBE" w:rsidRPr="00D92A24">
              <w:rPr>
                <w:rFonts w:ascii="GHEA Grapalat" w:eastAsia="Times New Roman" w:hAnsi="GHEA Grapalat" w:cs="Cambria Math"/>
              </w:rPr>
              <w:t>28</w:t>
            </w:r>
            <w:r w:rsidRPr="00D92A24">
              <w:rPr>
                <w:rFonts w:ascii="GHEA Grapalat" w:eastAsia="Times New Roman" w:hAnsi="GHEA Grapalat" w:cs="Cambria Math"/>
              </w:rPr>
              <w:t xml:space="preserve"> 2023 </w:t>
            </w:r>
          </w:p>
        </w:tc>
        <w:tc>
          <w:tcPr>
            <w:tcW w:w="5297" w:type="dxa"/>
            <w:gridSpan w:val="2"/>
            <w:tcBorders>
              <w:left w:val="single" w:sz="4" w:space="0" w:color="auto"/>
              <w:right w:val="single" w:sz="4" w:space="0" w:color="auto"/>
            </w:tcBorders>
            <w:vAlign w:val="center"/>
          </w:tcPr>
          <w:p w:rsidR="006B4DBE" w:rsidRPr="00D92A24" w:rsidRDefault="00981C33" w:rsidP="001C3402">
            <w:pPr>
              <w:spacing w:before="120" w:after="120"/>
              <w:jc w:val="center"/>
              <w:rPr>
                <w:rFonts w:ascii="GHEA Grapalat" w:eastAsia="Times New Roman" w:hAnsi="GHEA Grapalat" w:cs="Cambria Math"/>
              </w:rPr>
            </w:pPr>
            <w:r w:rsidRPr="00D92A24">
              <w:rPr>
                <w:rFonts w:ascii="GHEA Grapalat" w:eastAsia="Times New Roman" w:hAnsi="GHEA Grapalat" w:cs="Cambria Math"/>
              </w:rPr>
              <w:t xml:space="preserve">October 1 </w:t>
            </w:r>
            <w:r w:rsidR="006B4DBE" w:rsidRPr="00D92A24">
              <w:rPr>
                <w:rFonts w:ascii="GHEA Grapalat" w:eastAsia="Times New Roman" w:hAnsi="GHEA Grapalat" w:cs="Cambria Math"/>
              </w:rPr>
              <w:t>2018</w:t>
            </w:r>
            <w:r w:rsidRPr="00D92A24">
              <w:rPr>
                <w:rFonts w:ascii="GHEA Grapalat" w:eastAsia="Times New Roman" w:hAnsi="GHEA Grapalat" w:cs="Cambria Math"/>
              </w:rPr>
              <w:t xml:space="preserve">- December 30 2021 </w:t>
            </w:r>
            <w:r w:rsidR="006B4DBE" w:rsidRPr="00D92A24">
              <w:rPr>
                <w:rFonts w:ascii="GHEA Grapalat" w:eastAsia="Times New Roman" w:hAnsi="GHEA Grapalat" w:cs="Cambria Math"/>
              </w:rPr>
              <w:t xml:space="preserve"> </w:t>
            </w:r>
          </w:p>
        </w:tc>
      </w:tr>
      <w:tr w:rsidR="006B4DBE" w:rsidRPr="00D92A24" w:rsidTr="001C3402">
        <w:tc>
          <w:tcPr>
            <w:tcW w:w="4910"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5297"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c>
          <w:tcPr>
            <w:tcW w:w="4910" w:type="dxa"/>
            <w:gridSpan w:val="2"/>
            <w:tcBorders>
              <w:left w:val="single" w:sz="4" w:space="0" w:color="auto"/>
              <w:right w:val="single" w:sz="4" w:space="0" w:color="auto"/>
            </w:tcBorders>
            <w:vAlign w:val="center"/>
          </w:tcPr>
          <w:p w:rsidR="006B4DBE" w:rsidRPr="00D92A24" w:rsidRDefault="00981C33"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cs="Sylfaen"/>
                <w:sz w:val="22"/>
                <w:szCs w:val="22"/>
              </w:rPr>
              <w:t xml:space="preserve">Caucasus </w:t>
            </w:r>
            <w:proofErr w:type="gramStart"/>
            <w:r w:rsidRPr="00D92A24">
              <w:rPr>
                <w:rFonts w:ascii="GHEA Grapalat" w:hAnsi="GHEA Grapalat" w:cs="Sylfaen"/>
                <w:sz w:val="22"/>
                <w:szCs w:val="22"/>
              </w:rPr>
              <w:t>electricity  transmission</w:t>
            </w:r>
            <w:proofErr w:type="gramEnd"/>
            <w:r w:rsidRPr="00D92A24">
              <w:rPr>
                <w:rFonts w:ascii="GHEA Grapalat" w:hAnsi="GHEA Grapalat" w:cs="Sylfaen"/>
                <w:sz w:val="22"/>
                <w:szCs w:val="22"/>
              </w:rPr>
              <w:t xml:space="preserve"> network loan and grant programs</w:t>
            </w:r>
          </w:p>
        </w:tc>
        <w:tc>
          <w:tcPr>
            <w:tcW w:w="5297" w:type="dxa"/>
            <w:gridSpan w:val="2"/>
            <w:tcBorders>
              <w:left w:val="single" w:sz="4" w:space="0" w:color="auto"/>
              <w:right w:val="single" w:sz="4" w:space="0" w:color="auto"/>
            </w:tcBorders>
            <w:vAlign w:val="center"/>
          </w:tcPr>
          <w:p w:rsidR="006B4DBE" w:rsidRPr="00D92A24" w:rsidRDefault="00981C33"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Performance audit </w:t>
            </w:r>
          </w:p>
        </w:tc>
      </w:tr>
      <w:tr w:rsidR="006B4DBE" w:rsidRPr="00D92A24" w:rsidTr="001C3402">
        <w:tc>
          <w:tcPr>
            <w:tcW w:w="3662" w:type="dxa"/>
            <w:tcBorders>
              <w:left w:val="single" w:sz="4" w:space="0" w:color="auto"/>
              <w:right w:val="single" w:sz="4" w:space="0" w:color="auto"/>
            </w:tcBorders>
            <w:shd w:val="clear" w:color="auto" w:fill="000000" w:themeFill="text1"/>
            <w:vAlign w:val="center"/>
          </w:tcPr>
          <w:p w:rsidR="006B4DBE" w:rsidRPr="00D92A24" w:rsidRDefault="00403964" w:rsidP="00B33232">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System-oriented recommendations</w:t>
            </w:r>
          </w:p>
        </w:tc>
        <w:tc>
          <w:tcPr>
            <w:tcW w:w="2883" w:type="dxa"/>
            <w:gridSpan w:val="2"/>
            <w:tcBorders>
              <w:left w:val="single" w:sz="4" w:space="0" w:color="auto"/>
              <w:right w:val="single" w:sz="4" w:space="0" w:color="auto"/>
            </w:tcBorders>
            <w:shd w:val="clear" w:color="auto" w:fill="000000" w:themeFill="text1"/>
            <w:vAlign w:val="center"/>
          </w:tcPr>
          <w:p w:rsidR="006B4DBE" w:rsidRPr="00D92A24" w:rsidRDefault="00403964" w:rsidP="00B33232">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Result-oriented recommendations </w:t>
            </w:r>
          </w:p>
        </w:tc>
        <w:tc>
          <w:tcPr>
            <w:tcW w:w="3662" w:type="dxa"/>
            <w:tcBorders>
              <w:left w:val="single" w:sz="4" w:space="0" w:color="auto"/>
              <w:right w:val="single" w:sz="4" w:space="0" w:color="auto"/>
            </w:tcBorders>
            <w:shd w:val="clear" w:color="auto" w:fill="000000" w:themeFill="text1"/>
            <w:vAlign w:val="center"/>
          </w:tcPr>
          <w:p w:rsidR="006B4DBE" w:rsidRPr="00D92A24" w:rsidRDefault="00403964" w:rsidP="00B33232">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Problem-oriented recommendations </w:t>
            </w:r>
          </w:p>
        </w:tc>
      </w:tr>
      <w:tr w:rsidR="006B4DBE" w:rsidRPr="00D92A24" w:rsidTr="001C3402">
        <w:tc>
          <w:tcPr>
            <w:tcW w:w="3662"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sz w:val="24"/>
                <w:szCs w:val="24"/>
              </w:rPr>
            </w:pPr>
            <w:r w:rsidRPr="00D92A24">
              <w:rPr>
                <w:rFonts w:ascii="GHEA Grapalat" w:hAnsi="GHEA Grapalat"/>
                <w:sz w:val="24"/>
                <w:szCs w:val="24"/>
              </w:rPr>
              <w:t>3</w:t>
            </w:r>
          </w:p>
        </w:tc>
        <w:tc>
          <w:tcPr>
            <w:tcW w:w="2883" w:type="dxa"/>
            <w:gridSpan w:val="2"/>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sz w:val="24"/>
                <w:szCs w:val="24"/>
              </w:rPr>
            </w:pPr>
            <w:r w:rsidRPr="00D92A24">
              <w:rPr>
                <w:rFonts w:ascii="GHEA Grapalat" w:hAnsi="GHEA Grapalat"/>
                <w:sz w:val="24"/>
                <w:szCs w:val="24"/>
              </w:rPr>
              <w:t>4</w:t>
            </w:r>
          </w:p>
        </w:tc>
        <w:tc>
          <w:tcPr>
            <w:tcW w:w="3662"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sz w:val="24"/>
                <w:szCs w:val="24"/>
              </w:rPr>
            </w:pPr>
            <w:r w:rsidRPr="00D92A24">
              <w:rPr>
                <w:rFonts w:ascii="GHEA Grapalat" w:hAnsi="GHEA Grapalat"/>
                <w:sz w:val="24"/>
                <w:szCs w:val="24"/>
              </w:rPr>
              <w:t>-</w:t>
            </w:r>
          </w:p>
        </w:tc>
      </w:tr>
      <w:tr w:rsidR="006B4DBE" w:rsidRPr="00D92A24" w:rsidTr="001C3402">
        <w:tc>
          <w:tcPr>
            <w:tcW w:w="10207" w:type="dxa"/>
            <w:gridSpan w:val="4"/>
            <w:tcBorders>
              <w:left w:val="single" w:sz="4" w:space="0" w:color="auto"/>
              <w:right w:val="single" w:sz="4" w:space="0" w:color="auto"/>
            </w:tcBorders>
            <w:shd w:val="clear" w:color="auto" w:fill="000000" w:themeFill="text1"/>
            <w:vAlign w:val="center"/>
          </w:tcPr>
          <w:p w:rsidR="006B4DBE" w:rsidRPr="00D92A24" w:rsidRDefault="00981C33" w:rsidP="001C3402">
            <w:pPr>
              <w:spacing w:before="120" w:after="120"/>
              <w:jc w:val="center"/>
              <w:rPr>
                <w:rFonts w:ascii="GHEA Grapalat" w:hAnsi="GHEA Grapalat"/>
                <w:b/>
              </w:rPr>
            </w:pPr>
            <w:r w:rsidRPr="00D92A24">
              <w:rPr>
                <w:rFonts w:ascii="GHEA Grapalat" w:hAnsi="GHEA Grapalat"/>
                <w:b/>
              </w:rPr>
              <w:t xml:space="preserve">Brief conclusion </w:t>
            </w:r>
            <w:r w:rsidR="006B4DBE" w:rsidRPr="00D92A24">
              <w:rPr>
                <w:rFonts w:ascii="GHEA Grapalat" w:hAnsi="GHEA Grapalat"/>
              </w:rPr>
              <w:t xml:space="preserve"> </w:t>
            </w:r>
          </w:p>
        </w:tc>
      </w:tr>
      <w:tr w:rsidR="006B4DBE" w:rsidRPr="00D92A24" w:rsidTr="001C3402">
        <w:trPr>
          <w:trHeight w:val="489"/>
        </w:trPr>
        <w:tc>
          <w:tcPr>
            <w:tcW w:w="10207" w:type="dxa"/>
            <w:gridSpan w:val="4"/>
            <w:tcBorders>
              <w:left w:val="single" w:sz="4" w:space="0" w:color="auto"/>
              <w:right w:val="single" w:sz="4" w:space="0" w:color="auto"/>
            </w:tcBorders>
            <w:vAlign w:val="center"/>
          </w:tcPr>
          <w:p w:rsidR="006B4DBE" w:rsidRPr="00D92A24" w:rsidRDefault="00EA2732" w:rsidP="001C3402">
            <w:pPr>
              <w:pStyle w:val="NormalWeb"/>
              <w:tabs>
                <w:tab w:val="left" w:pos="284"/>
                <w:tab w:val="left" w:pos="567"/>
                <w:tab w:val="left" w:pos="3630"/>
              </w:tabs>
              <w:spacing w:before="120" w:beforeAutospacing="0" w:after="120" w:afterAutospacing="0"/>
              <w:jc w:val="center"/>
              <w:rPr>
                <w:rFonts w:ascii="GHEA Grapalat" w:hAnsi="GHEA Grapalat" w:cs="Sylfaen"/>
              </w:rPr>
            </w:pPr>
            <w:r w:rsidRPr="00D92A24">
              <w:rPr>
                <w:rFonts w:ascii="GHEA Grapalat" w:hAnsi="GHEA Grapalat" w:cs="Sylfaen"/>
              </w:rPr>
              <w:t xml:space="preserve">Principles of efficiency and effectiveness were not complied with. </w:t>
            </w:r>
          </w:p>
        </w:tc>
      </w:tr>
    </w:tbl>
    <w:p w:rsidR="006B4DBE" w:rsidRPr="00D92A24" w:rsidRDefault="006B4DBE" w:rsidP="006B4DBE">
      <w:pPr>
        <w:pStyle w:val="NormalWeb"/>
        <w:keepNext/>
        <w:keepLines/>
        <w:tabs>
          <w:tab w:val="left" w:pos="284"/>
          <w:tab w:val="left" w:pos="567"/>
          <w:tab w:val="left" w:pos="3630"/>
        </w:tabs>
        <w:spacing w:before="120" w:beforeAutospacing="0" w:after="120" w:afterAutospacing="0"/>
        <w:jc w:val="center"/>
        <w:rPr>
          <w:rFonts w:ascii="GHEA Grapalat" w:hAnsi="GHEA Grapalat"/>
          <w:b/>
          <w:sz w:val="22"/>
          <w:szCs w:val="22"/>
        </w:rPr>
      </w:pPr>
    </w:p>
    <w:p w:rsidR="006B4DBE" w:rsidRPr="00D92A24" w:rsidRDefault="00EA2732" w:rsidP="006B4DBE">
      <w:pPr>
        <w:pStyle w:val="Heading1"/>
        <w:spacing w:before="0"/>
        <w:jc w:val="center"/>
        <w:rPr>
          <w:rFonts w:ascii="GHEA Grapalat" w:hAnsi="GHEA Grapalat"/>
          <w:b w:val="0"/>
          <w:bCs w:val="0"/>
          <w:sz w:val="24"/>
          <w:szCs w:val="24"/>
        </w:rPr>
      </w:pPr>
      <w:bookmarkStart w:id="34" w:name="_Toc132019568"/>
      <w:bookmarkStart w:id="35" w:name="_Toc141357953"/>
      <w:r w:rsidRPr="00D92A24">
        <w:rPr>
          <w:rFonts w:ascii="GHEA Grapalat" w:hAnsi="GHEA Grapalat"/>
          <w:b w:val="0"/>
          <w:bCs w:val="0"/>
          <w:sz w:val="24"/>
          <w:szCs w:val="24"/>
        </w:rPr>
        <w:t>TECHNICAL AND ECONOMIC ACTIVITIES OF TSAGHKADZOR MUNICIPALITY</w:t>
      </w:r>
      <w:bookmarkEnd w:id="35"/>
      <w:r w:rsidRPr="00D92A24">
        <w:rPr>
          <w:rFonts w:ascii="GHEA Grapalat" w:hAnsi="GHEA Grapalat"/>
          <w:b w:val="0"/>
          <w:bCs w:val="0"/>
          <w:sz w:val="24"/>
          <w:szCs w:val="24"/>
        </w:rPr>
        <w:t xml:space="preserve"> </w:t>
      </w:r>
      <w:bookmarkEnd w:id="34"/>
    </w:p>
    <w:tbl>
      <w:tblPr>
        <w:tblStyle w:val="TableGrid"/>
        <w:tblW w:w="10206"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704"/>
        <w:gridCol w:w="1399"/>
        <w:gridCol w:w="1560"/>
        <w:gridCol w:w="3543"/>
      </w:tblGrid>
      <w:tr w:rsidR="006B4DBE" w:rsidRPr="00D92A24" w:rsidTr="001C3402">
        <w:tc>
          <w:tcPr>
            <w:tcW w:w="10206" w:type="dxa"/>
            <w:gridSpan w:val="4"/>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entity</w:t>
            </w:r>
          </w:p>
        </w:tc>
      </w:tr>
      <w:tr w:rsidR="006B4DBE" w:rsidRPr="00D92A24" w:rsidTr="001C3402">
        <w:tc>
          <w:tcPr>
            <w:tcW w:w="10206" w:type="dxa"/>
            <w:gridSpan w:val="4"/>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rPr>
            </w:pPr>
            <w:r w:rsidRPr="00D92A24">
              <w:rPr>
                <w:rFonts w:ascii="GHEA Grapalat" w:hAnsi="GHEA Grapalat" w:cs="Cambria Math"/>
                <w:sz w:val="24"/>
                <w:szCs w:val="24"/>
              </w:rPr>
              <w:t xml:space="preserve">Tsaghkadzor Municipality </w:t>
            </w:r>
          </w:p>
        </w:tc>
      </w:tr>
      <w:tr w:rsidR="006B4DBE" w:rsidRPr="00D92A24" w:rsidTr="001C3402">
        <w:tc>
          <w:tcPr>
            <w:tcW w:w="5103"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5103"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1C3402">
        <w:tc>
          <w:tcPr>
            <w:tcW w:w="5103" w:type="dxa"/>
            <w:gridSpan w:val="2"/>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cs="Cambria Math"/>
              </w:rPr>
            </w:pPr>
            <w:r w:rsidRPr="00D92A24">
              <w:rPr>
                <w:rFonts w:ascii="GHEA Grapalat" w:hAnsi="GHEA Grapalat" w:cs="Cambria Math"/>
              </w:rPr>
              <w:t xml:space="preserve">August 22, </w:t>
            </w:r>
            <w:r w:rsidR="006B4DBE" w:rsidRPr="00D92A24">
              <w:rPr>
                <w:rFonts w:ascii="GHEA Grapalat" w:hAnsi="GHEA Grapalat" w:cs="Cambria Math"/>
              </w:rPr>
              <w:t xml:space="preserve">2022 </w:t>
            </w:r>
            <w:r w:rsidRPr="00D92A24">
              <w:rPr>
                <w:rFonts w:ascii="GHEA Grapalat" w:hAnsi="GHEA Grapalat" w:cs="Cambria Math"/>
              </w:rPr>
              <w:t xml:space="preserve">February </w:t>
            </w:r>
            <w:proofErr w:type="gramStart"/>
            <w:r w:rsidRPr="00D92A24">
              <w:rPr>
                <w:rFonts w:ascii="GHEA Grapalat" w:hAnsi="GHEA Grapalat" w:cs="Cambria Math"/>
              </w:rPr>
              <w:t xml:space="preserve">28, </w:t>
            </w:r>
            <w:r w:rsidR="006B4DBE" w:rsidRPr="00D92A24">
              <w:rPr>
                <w:rFonts w:ascii="GHEA Grapalat" w:hAnsi="GHEA Grapalat" w:cs="Cambria Math"/>
              </w:rPr>
              <w:t xml:space="preserve"> 2023</w:t>
            </w:r>
            <w:proofErr w:type="gramEnd"/>
            <w:r w:rsidRPr="00D92A24">
              <w:rPr>
                <w:rFonts w:ascii="GHEA Grapalat" w:hAnsi="GHEA Grapalat" w:cs="Cambria Math"/>
              </w:rPr>
              <w:t xml:space="preserve"> </w:t>
            </w:r>
          </w:p>
        </w:tc>
        <w:tc>
          <w:tcPr>
            <w:tcW w:w="5103" w:type="dxa"/>
            <w:gridSpan w:val="2"/>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cs="Cambria Math"/>
              </w:rPr>
            </w:pPr>
            <w:r w:rsidRPr="00D92A24">
              <w:rPr>
                <w:rFonts w:ascii="GHEA Grapalat" w:hAnsi="GHEA Grapalat" w:cs="Cambria Math"/>
              </w:rPr>
              <w:t xml:space="preserve">January 1- </w:t>
            </w:r>
            <w:r w:rsidR="006B4DBE" w:rsidRPr="00D92A24">
              <w:rPr>
                <w:rFonts w:ascii="GHEA Grapalat" w:hAnsi="GHEA Grapalat" w:cs="Cambria Math"/>
              </w:rPr>
              <w:t>2021</w:t>
            </w:r>
            <w:r w:rsidRPr="00D92A24">
              <w:rPr>
                <w:rFonts w:ascii="GHEA Grapalat" w:hAnsi="GHEA Grapalat" w:cs="Cambria Math"/>
              </w:rPr>
              <w:t xml:space="preserve">- December 31, 2021 </w:t>
            </w:r>
            <w:r w:rsidR="006B4DBE" w:rsidRPr="00D92A24">
              <w:rPr>
                <w:rFonts w:ascii="GHEA Grapalat" w:hAnsi="GHEA Grapalat" w:cs="Cambria Math"/>
              </w:rPr>
              <w:t xml:space="preserve"> </w:t>
            </w:r>
          </w:p>
        </w:tc>
      </w:tr>
      <w:tr w:rsidR="006B4DBE" w:rsidRPr="00D92A24" w:rsidTr="001C3402">
        <w:tc>
          <w:tcPr>
            <w:tcW w:w="5103"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5103"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c>
          <w:tcPr>
            <w:tcW w:w="5103" w:type="dxa"/>
            <w:gridSpan w:val="2"/>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cs="Cambria Math"/>
              </w:rPr>
            </w:pPr>
            <w:r w:rsidRPr="00D92A24">
              <w:rPr>
                <w:rFonts w:ascii="GHEA Grapalat" w:hAnsi="GHEA Grapalat" w:cs="Cambria Math"/>
              </w:rPr>
              <w:t xml:space="preserve">Financial and technical activities in </w:t>
            </w:r>
            <w:r w:rsidR="006B4DBE" w:rsidRPr="00D92A24">
              <w:rPr>
                <w:rFonts w:ascii="GHEA Grapalat" w:hAnsi="GHEA Grapalat" w:cs="Cambria Math"/>
              </w:rPr>
              <w:t xml:space="preserve">2021 </w:t>
            </w:r>
          </w:p>
        </w:tc>
        <w:tc>
          <w:tcPr>
            <w:tcW w:w="5103" w:type="dxa"/>
            <w:gridSpan w:val="2"/>
            <w:tcBorders>
              <w:left w:val="single" w:sz="4" w:space="0" w:color="auto"/>
              <w:right w:val="single" w:sz="4" w:space="0" w:color="auto"/>
            </w:tcBorders>
            <w:vAlign w:val="center"/>
          </w:tcPr>
          <w:p w:rsidR="006B4DBE" w:rsidRPr="00D92A24" w:rsidRDefault="00EA2732" w:rsidP="001C3402">
            <w:pPr>
              <w:pStyle w:val="NormalWeb"/>
              <w:tabs>
                <w:tab w:val="left" w:pos="284"/>
                <w:tab w:val="left" w:pos="567"/>
                <w:tab w:val="left" w:pos="3630"/>
              </w:tabs>
              <w:spacing w:before="120" w:after="120"/>
              <w:jc w:val="center"/>
              <w:rPr>
                <w:rFonts w:ascii="GHEA Grapalat" w:hAnsi="GHEA Grapalat"/>
                <w:sz w:val="22"/>
                <w:szCs w:val="22"/>
              </w:rPr>
            </w:pPr>
            <w:r w:rsidRPr="00D92A24">
              <w:rPr>
                <w:rFonts w:ascii="GHEA Grapalat" w:hAnsi="GHEA Grapalat"/>
                <w:sz w:val="22"/>
                <w:szCs w:val="22"/>
              </w:rPr>
              <w:t xml:space="preserve">Financial and compliance audits </w:t>
            </w:r>
          </w:p>
        </w:tc>
      </w:tr>
      <w:tr w:rsidR="006B4DBE" w:rsidRPr="00D92A24" w:rsidTr="001C3402">
        <w:tc>
          <w:tcPr>
            <w:tcW w:w="3704" w:type="dxa"/>
            <w:tcBorders>
              <w:left w:val="single" w:sz="4" w:space="0" w:color="auto"/>
              <w:right w:val="single" w:sz="4" w:space="0" w:color="auto"/>
            </w:tcBorders>
            <w:shd w:val="clear" w:color="auto" w:fill="000000" w:themeFill="text1"/>
            <w:vAlign w:val="center"/>
          </w:tcPr>
          <w:p w:rsidR="006B4DBE" w:rsidRPr="00D92A24" w:rsidRDefault="00403964" w:rsidP="00036331">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System-oriented recommendations</w:t>
            </w:r>
          </w:p>
        </w:tc>
        <w:tc>
          <w:tcPr>
            <w:tcW w:w="2959" w:type="dxa"/>
            <w:gridSpan w:val="2"/>
            <w:tcBorders>
              <w:left w:val="single" w:sz="4" w:space="0" w:color="auto"/>
              <w:right w:val="single" w:sz="4" w:space="0" w:color="auto"/>
            </w:tcBorders>
            <w:shd w:val="clear" w:color="auto" w:fill="000000" w:themeFill="text1"/>
            <w:vAlign w:val="center"/>
          </w:tcPr>
          <w:p w:rsidR="006B4DBE" w:rsidRPr="00D92A24" w:rsidRDefault="00403964" w:rsidP="00036331">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Result-oriented recommendations </w:t>
            </w:r>
          </w:p>
        </w:tc>
        <w:tc>
          <w:tcPr>
            <w:tcW w:w="3543" w:type="dxa"/>
            <w:tcBorders>
              <w:left w:val="single" w:sz="4" w:space="0" w:color="auto"/>
              <w:right w:val="single" w:sz="4" w:space="0" w:color="auto"/>
            </w:tcBorders>
            <w:shd w:val="clear" w:color="auto" w:fill="000000" w:themeFill="text1"/>
            <w:vAlign w:val="center"/>
          </w:tcPr>
          <w:p w:rsidR="006B4DBE" w:rsidRPr="00D92A24" w:rsidRDefault="00403964" w:rsidP="00036331">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Problem-oriented recommendations </w:t>
            </w:r>
          </w:p>
        </w:tc>
      </w:tr>
      <w:tr w:rsidR="006B4DBE" w:rsidRPr="00D92A24" w:rsidTr="001C3402">
        <w:tc>
          <w:tcPr>
            <w:tcW w:w="3704" w:type="dxa"/>
            <w:tcBorders>
              <w:left w:val="single" w:sz="4" w:space="0" w:color="auto"/>
              <w:right w:val="single" w:sz="4" w:space="0" w:color="auto"/>
            </w:tcBorders>
            <w:shd w:val="clear" w:color="auto" w:fill="auto"/>
            <w:vAlign w:val="center"/>
          </w:tcPr>
          <w:p w:rsidR="006B4DBE" w:rsidRPr="00D92A24" w:rsidRDefault="00036331" w:rsidP="001C3402">
            <w:pPr>
              <w:spacing w:before="120" w:after="120"/>
              <w:jc w:val="center"/>
              <w:rPr>
                <w:rFonts w:ascii="GHEA Grapalat" w:hAnsi="GHEA Grapalat"/>
              </w:rPr>
            </w:pPr>
            <w:r w:rsidRPr="00D92A24">
              <w:rPr>
                <w:rFonts w:ascii="GHEA Grapalat" w:hAnsi="GHEA Grapalat"/>
              </w:rPr>
              <w:t>-</w:t>
            </w:r>
          </w:p>
        </w:tc>
        <w:tc>
          <w:tcPr>
            <w:tcW w:w="2959" w:type="dxa"/>
            <w:gridSpan w:val="2"/>
            <w:tcBorders>
              <w:left w:val="single" w:sz="4" w:space="0" w:color="auto"/>
              <w:right w:val="single" w:sz="4" w:space="0" w:color="auto"/>
            </w:tcBorders>
            <w:shd w:val="clear" w:color="auto" w:fill="auto"/>
            <w:vAlign w:val="center"/>
          </w:tcPr>
          <w:p w:rsidR="006B4DBE" w:rsidRPr="00D92A24" w:rsidRDefault="00036331" w:rsidP="001C3402">
            <w:pPr>
              <w:spacing w:before="120" w:after="120"/>
              <w:jc w:val="center"/>
              <w:rPr>
                <w:rFonts w:ascii="GHEA Grapalat" w:hAnsi="GHEA Grapalat"/>
              </w:rPr>
            </w:pPr>
            <w:r w:rsidRPr="00D92A24">
              <w:rPr>
                <w:rFonts w:ascii="GHEA Grapalat" w:hAnsi="GHEA Grapalat"/>
              </w:rPr>
              <w:t>-</w:t>
            </w:r>
          </w:p>
        </w:tc>
        <w:tc>
          <w:tcPr>
            <w:tcW w:w="3543"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2</w:t>
            </w:r>
          </w:p>
        </w:tc>
      </w:tr>
      <w:tr w:rsidR="006B4DBE" w:rsidRPr="00D92A24" w:rsidTr="001C3402">
        <w:tc>
          <w:tcPr>
            <w:tcW w:w="10206" w:type="dxa"/>
            <w:gridSpan w:val="4"/>
            <w:tcBorders>
              <w:left w:val="single" w:sz="4" w:space="0" w:color="auto"/>
              <w:right w:val="single" w:sz="4" w:space="0" w:color="auto"/>
            </w:tcBorders>
            <w:shd w:val="clear" w:color="auto" w:fill="000000" w:themeFill="text1"/>
            <w:vAlign w:val="center"/>
          </w:tcPr>
          <w:p w:rsidR="006B4DBE" w:rsidRPr="00D92A24" w:rsidRDefault="00EA2732" w:rsidP="001C3402">
            <w:pPr>
              <w:spacing w:before="120" w:after="120"/>
              <w:jc w:val="center"/>
              <w:rPr>
                <w:rFonts w:ascii="GHEA Grapalat" w:hAnsi="GHEA Grapalat"/>
                <w:b/>
              </w:rPr>
            </w:pPr>
            <w:r w:rsidRPr="00D92A24">
              <w:rPr>
                <w:rFonts w:ascii="GHEA Grapalat" w:hAnsi="GHEA Grapalat"/>
                <w:b/>
              </w:rPr>
              <w:t xml:space="preserve">Audit opinion </w:t>
            </w:r>
          </w:p>
        </w:tc>
      </w:tr>
      <w:tr w:rsidR="006B4DBE" w:rsidRPr="00D92A24" w:rsidTr="001C3402">
        <w:trPr>
          <w:trHeight w:val="644"/>
        </w:trPr>
        <w:tc>
          <w:tcPr>
            <w:tcW w:w="10206" w:type="dxa"/>
            <w:gridSpan w:val="4"/>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rPr>
            </w:pPr>
            <w:r w:rsidRPr="00D92A24">
              <w:rPr>
                <w:rFonts w:ascii="GHEA Grapalat" w:hAnsi="GHEA Grapalat"/>
              </w:rPr>
              <w:t xml:space="preserve">A </w:t>
            </w:r>
            <w:proofErr w:type="gramStart"/>
            <w:r w:rsidRPr="00D92A24">
              <w:rPr>
                <w:rFonts w:ascii="GHEA Grapalat" w:hAnsi="GHEA Grapalat"/>
              </w:rPr>
              <w:t>positive  opinion</w:t>
            </w:r>
            <w:proofErr w:type="gramEnd"/>
            <w:r w:rsidRPr="00D92A24">
              <w:rPr>
                <w:rFonts w:ascii="GHEA Grapalat" w:hAnsi="GHEA Grapalat"/>
              </w:rPr>
              <w:t xml:space="preserve"> has been given. </w:t>
            </w:r>
          </w:p>
        </w:tc>
      </w:tr>
    </w:tbl>
    <w:p w:rsidR="006B4DBE" w:rsidRPr="00D92A24" w:rsidRDefault="006B4DBE" w:rsidP="006B4DBE">
      <w:pPr>
        <w:spacing w:after="120" w:line="240" w:lineRule="auto"/>
        <w:jc w:val="both"/>
        <w:rPr>
          <w:rFonts w:ascii="GHEA Grapalat" w:hAnsi="GHEA Grapalat"/>
          <w:bCs/>
          <w:color w:val="000000"/>
          <w:sz w:val="24"/>
          <w:szCs w:val="24"/>
        </w:rPr>
      </w:pPr>
    </w:p>
    <w:p w:rsidR="006B4DBE" w:rsidRPr="00D92A24" w:rsidRDefault="00EA2732" w:rsidP="006B4DBE">
      <w:pPr>
        <w:pStyle w:val="Heading1"/>
        <w:spacing w:before="0"/>
        <w:jc w:val="center"/>
        <w:rPr>
          <w:rFonts w:ascii="GHEA Grapalat" w:hAnsi="GHEA Grapalat"/>
          <w:b w:val="0"/>
          <w:bCs w:val="0"/>
          <w:sz w:val="24"/>
          <w:szCs w:val="24"/>
        </w:rPr>
      </w:pPr>
      <w:bookmarkStart w:id="36" w:name="_Toc132019569"/>
      <w:bookmarkStart w:id="37" w:name="_Toc141357954"/>
      <w:r w:rsidRPr="00D92A24">
        <w:rPr>
          <w:rFonts w:ascii="GHEA Grapalat" w:hAnsi="GHEA Grapalat"/>
          <w:b w:val="0"/>
          <w:bCs w:val="0"/>
          <w:sz w:val="24"/>
          <w:szCs w:val="24"/>
        </w:rPr>
        <w:lastRenderedPageBreak/>
        <w:t>ROADS NETWORK IMPROMENET LOAN AND GRANT PROGRAMS, MINISTRY OF TERRITORIAL ADMINISTRATIION AND INFRASTRUCTURES</w:t>
      </w:r>
      <w:bookmarkEnd w:id="37"/>
      <w:r w:rsidRPr="00D92A24">
        <w:rPr>
          <w:rFonts w:ascii="GHEA Grapalat" w:hAnsi="GHEA Grapalat"/>
          <w:b w:val="0"/>
          <w:bCs w:val="0"/>
          <w:sz w:val="24"/>
          <w:szCs w:val="24"/>
        </w:rPr>
        <w:t xml:space="preserve">  </w:t>
      </w:r>
      <w:bookmarkEnd w:id="36"/>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699"/>
        <w:gridCol w:w="1301"/>
        <w:gridCol w:w="1376"/>
        <w:gridCol w:w="3831"/>
      </w:tblGrid>
      <w:tr w:rsidR="006B4DBE" w:rsidRPr="00D92A24" w:rsidTr="001C3402">
        <w:tc>
          <w:tcPr>
            <w:tcW w:w="10207" w:type="dxa"/>
            <w:gridSpan w:val="4"/>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entity</w:t>
            </w:r>
          </w:p>
        </w:tc>
      </w:tr>
      <w:tr w:rsidR="006B4DBE" w:rsidRPr="00D92A24" w:rsidTr="001C3402">
        <w:tc>
          <w:tcPr>
            <w:tcW w:w="10207" w:type="dxa"/>
            <w:gridSpan w:val="4"/>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rPr>
            </w:pPr>
            <w:r w:rsidRPr="00D92A24">
              <w:rPr>
                <w:rFonts w:ascii="GHEA Grapalat" w:hAnsi="GHEA Grapalat" w:cs="Sylfaen"/>
                <w:bCs/>
                <w:iCs/>
                <w:shd w:val="clear" w:color="auto" w:fill="FFFFFF"/>
              </w:rPr>
              <w:t xml:space="preserve">RA Ministry of Territorial </w:t>
            </w:r>
            <w:r w:rsidR="00D92A24" w:rsidRPr="00D92A24">
              <w:rPr>
                <w:rFonts w:ascii="GHEA Grapalat" w:hAnsi="GHEA Grapalat" w:cs="Sylfaen"/>
                <w:bCs/>
                <w:iCs/>
                <w:shd w:val="clear" w:color="auto" w:fill="FFFFFF"/>
              </w:rPr>
              <w:t>Administration</w:t>
            </w:r>
            <w:r w:rsidRPr="00D92A24">
              <w:rPr>
                <w:rFonts w:ascii="GHEA Grapalat" w:hAnsi="GHEA Grapalat" w:cs="Sylfaen"/>
                <w:bCs/>
                <w:iCs/>
                <w:shd w:val="clear" w:color="auto" w:fill="FFFFFF"/>
              </w:rPr>
              <w:t xml:space="preserve"> and Infrastructures </w:t>
            </w:r>
          </w:p>
        </w:tc>
      </w:tr>
      <w:tr w:rsidR="006B4DBE" w:rsidRPr="00D92A24" w:rsidTr="001C3402">
        <w:tc>
          <w:tcPr>
            <w:tcW w:w="5000"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dates</w:t>
            </w:r>
          </w:p>
        </w:tc>
        <w:tc>
          <w:tcPr>
            <w:tcW w:w="5207"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Audited period</w:t>
            </w:r>
          </w:p>
        </w:tc>
      </w:tr>
      <w:tr w:rsidR="006B4DBE" w:rsidRPr="00D92A24" w:rsidTr="001C3402">
        <w:tc>
          <w:tcPr>
            <w:tcW w:w="5000" w:type="dxa"/>
            <w:gridSpan w:val="2"/>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rPr>
            </w:pPr>
            <w:r w:rsidRPr="00D92A24">
              <w:rPr>
                <w:rFonts w:ascii="GHEA Grapalat" w:hAnsi="GHEA Grapalat"/>
              </w:rPr>
              <w:t xml:space="preserve">June 8, </w:t>
            </w:r>
            <w:r w:rsidR="006B4DBE" w:rsidRPr="00D92A24">
              <w:rPr>
                <w:rFonts w:ascii="GHEA Grapalat" w:hAnsi="GHEA Grapalat"/>
              </w:rPr>
              <w:t xml:space="preserve">2020 </w:t>
            </w:r>
            <w:r w:rsidRPr="00D92A24">
              <w:rPr>
                <w:rFonts w:ascii="GHEA Grapalat" w:hAnsi="GHEA Grapalat"/>
              </w:rPr>
              <w:t xml:space="preserve">– February 28, 2023 </w:t>
            </w:r>
          </w:p>
        </w:tc>
        <w:tc>
          <w:tcPr>
            <w:tcW w:w="5207" w:type="dxa"/>
            <w:gridSpan w:val="2"/>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rPr>
            </w:pPr>
            <w:r w:rsidRPr="00D92A24">
              <w:rPr>
                <w:rFonts w:ascii="GHEA Grapalat" w:hAnsi="GHEA Grapalat"/>
              </w:rPr>
              <w:t xml:space="preserve">January 1, </w:t>
            </w:r>
            <w:r w:rsidR="006B4DBE" w:rsidRPr="00D92A24">
              <w:rPr>
                <w:rFonts w:ascii="GHEA Grapalat" w:hAnsi="GHEA Grapalat"/>
              </w:rPr>
              <w:t xml:space="preserve">2017 </w:t>
            </w:r>
            <w:r w:rsidRPr="00D92A24">
              <w:rPr>
                <w:rFonts w:ascii="GHEA Grapalat" w:hAnsi="GHEA Grapalat"/>
              </w:rPr>
              <w:t>- December 31,</w:t>
            </w:r>
            <w:r w:rsidR="006B4DBE" w:rsidRPr="00D92A24">
              <w:rPr>
                <w:rFonts w:ascii="GHEA Grapalat" w:hAnsi="GHEA Grapalat"/>
              </w:rPr>
              <w:t xml:space="preserve"> 2019 </w:t>
            </w:r>
          </w:p>
        </w:tc>
      </w:tr>
      <w:tr w:rsidR="006B4DBE" w:rsidRPr="00D92A24" w:rsidTr="001C3402">
        <w:tc>
          <w:tcPr>
            <w:tcW w:w="5000"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5207"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c>
          <w:tcPr>
            <w:tcW w:w="5000" w:type="dxa"/>
            <w:gridSpan w:val="2"/>
            <w:tcBorders>
              <w:left w:val="single" w:sz="4" w:space="0" w:color="auto"/>
              <w:right w:val="single" w:sz="4" w:space="0" w:color="auto"/>
            </w:tcBorders>
            <w:vAlign w:val="center"/>
          </w:tcPr>
          <w:p w:rsidR="006B4DBE" w:rsidRPr="00D92A24" w:rsidRDefault="00EA2732"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Road network improvement Grant and loan program </w:t>
            </w:r>
          </w:p>
        </w:tc>
        <w:tc>
          <w:tcPr>
            <w:tcW w:w="5207" w:type="dxa"/>
            <w:gridSpan w:val="2"/>
            <w:tcBorders>
              <w:left w:val="single" w:sz="4" w:space="0" w:color="auto"/>
              <w:right w:val="single" w:sz="4" w:space="0" w:color="auto"/>
            </w:tcBorders>
            <w:vAlign w:val="center"/>
          </w:tcPr>
          <w:p w:rsidR="006B4DBE" w:rsidRPr="00D92A24" w:rsidRDefault="00EA2732" w:rsidP="001C3402">
            <w:pPr>
              <w:rPr>
                <w:rFonts w:ascii="GHEA Grapalat" w:hAnsi="GHEA Grapalat"/>
              </w:rPr>
            </w:pPr>
            <w:r w:rsidRPr="00D92A24">
              <w:rPr>
                <w:rFonts w:ascii="GHEA Grapalat" w:hAnsi="GHEA Grapalat"/>
              </w:rPr>
              <w:t xml:space="preserve">Compliance audit </w:t>
            </w:r>
          </w:p>
        </w:tc>
      </w:tr>
      <w:tr w:rsidR="006B4DBE" w:rsidRPr="00D92A24" w:rsidTr="001C3402">
        <w:tc>
          <w:tcPr>
            <w:tcW w:w="3699"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System-oriented recommendations</w:t>
            </w:r>
          </w:p>
          <w:p w:rsidR="006B4DBE" w:rsidRPr="00D92A24" w:rsidRDefault="006B4DBE" w:rsidP="001C3402">
            <w:pPr>
              <w:spacing w:before="120" w:after="120"/>
              <w:jc w:val="center"/>
              <w:rPr>
                <w:rFonts w:ascii="GHEA Grapalat" w:hAnsi="GHEA Grapalat"/>
                <w:color w:val="FFFFFF" w:themeColor="background1"/>
              </w:rPr>
            </w:pPr>
            <w:r w:rsidRPr="00D92A24">
              <w:rPr>
                <w:rFonts w:ascii="GHEA Grapalat" w:hAnsi="GHEA Grapalat"/>
                <w:color w:val="FFFFFF" w:themeColor="background1"/>
              </w:rPr>
              <w:t>(</w:t>
            </w:r>
            <w:r w:rsidR="00EA2732" w:rsidRPr="00D92A24">
              <w:rPr>
                <w:rFonts w:ascii="GHEA Grapalat" w:hAnsi="GHEA Grapalat"/>
                <w:color w:val="FFFFFF" w:themeColor="background1"/>
              </w:rPr>
              <w:t>number</w:t>
            </w:r>
            <w:r w:rsidRPr="00D92A24">
              <w:rPr>
                <w:rFonts w:ascii="GHEA Grapalat" w:hAnsi="GHEA Grapalat"/>
                <w:color w:val="FFFFFF" w:themeColor="background1"/>
              </w:rPr>
              <w:t>)</w:t>
            </w:r>
          </w:p>
        </w:tc>
        <w:tc>
          <w:tcPr>
            <w:tcW w:w="2677"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Result-oriented recommendations </w:t>
            </w:r>
          </w:p>
          <w:p w:rsidR="006B4DBE" w:rsidRPr="00D92A24" w:rsidRDefault="006B4DBE" w:rsidP="001C3402">
            <w:pPr>
              <w:spacing w:before="120" w:after="120"/>
              <w:jc w:val="center"/>
              <w:rPr>
                <w:rFonts w:ascii="GHEA Grapalat" w:hAnsi="GHEA Grapalat"/>
                <w:color w:val="FFFFFF" w:themeColor="background1"/>
              </w:rPr>
            </w:pPr>
            <w:r w:rsidRPr="00D92A24">
              <w:rPr>
                <w:rFonts w:ascii="GHEA Grapalat" w:hAnsi="GHEA Grapalat"/>
                <w:color w:val="FFFFFF" w:themeColor="background1"/>
              </w:rPr>
              <w:t>(</w:t>
            </w:r>
            <w:r w:rsidR="00EA2732" w:rsidRPr="00D92A24">
              <w:rPr>
                <w:rFonts w:ascii="GHEA Grapalat" w:hAnsi="GHEA Grapalat"/>
                <w:color w:val="FFFFFF" w:themeColor="background1"/>
              </w:rPr>
              <w:t>number</w:t>
            </w:r>
            <w:r w:rsidRPr="00D92A24">
              <w:rPr>
                <w:rFonts w:ascii="GHEA Grapalat" w:hAnsi="GHEA Grapalat"/>
                <w:color w:val="FFFFFF" w:themeColor="background1"/>
              </w:rPr>
              <w:t>)</w:t>
            </w:r>
          </w:p>
        </w:tc>
        <w:tc>
          <w:tcPr>
            <w:tcW w:w="3831"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eastAsia="Times New Roman" w:hAnsi="GHEA Grapalat" w:cs="Times New Roman"/>
                <w:b/>
                <w:bCs/>
                <w:color w:val="FFFFFF" w:themeColor="background1"/>
              </w:rPr>
            </w:pPr>
            <w:r w:rsidRPr="00D92A24">
              <w:rPr>
                <w:rFonts w:ascii="GHEA Grapalat" w:eastAsia="Times New Roman" w:hAnsi="GHEA Grapalat" w:cs="Times New Roman"/>
                <w:b/>
                <w:bCs/>
                <w:color w:val="FFFFFF" w:themeColor="background1"/>
              </w:rPr>
              <w:t xml:space="preserve">Problem-oriented recommendations </w:t>
            </w:r>
          </w:p>
          <w:p w:rsidR="006B4DBE" w:rsidRPr="00D92A24" w:rsidRDefault="006B4DBE" w:rsidP="001C3402">
            <w:pPr>
              <w:spacing w:before="120" w:after="120"/>
              <w:jc w:val="center"/>
              <w:rPr>
                <w:rFonts w:ascii="GHEA Grapalat" w:hAnsi="GHEA Grapalat"/>
                <w:color w:val="FFFFFF" w:themeColor="background1"/>
              </w:rPr>
            </w:pPr>
            <w:r w:rsidRPr="00D92A24">
              <w:rPr>
                <w:rFonts w:ascii="GHEA Grapalat" w:hAnsi="GHEA Grapalat"/>
                <w:color w:val="FFFFFF" w:themeColor="background1"/>
              </w:rPr>
              <w:t>(</w:t>
            </w:r>
            <w:r w:rsidR="00EA2732" w:rsidRPr="00D92A24">
              <w:rPr>
                <w:rFonts w:ascii="GHEA Grapalat" w:hAnsi="GHEA Grapalat"/>
                <w:color w:val="FFFFFF" w:themeColor="background1"/>
              </w:rPr>
              <w:t>number</w:t>
            </w:r>
            <w:r w:rsidRPr="00D92A24">
              <w:rPr>
                <w:rFonts w:ascii="GHEA Grapalat" w:hAnsi="GHEA Grapalat"/>
                <w:color w:val="FFFFFF" w:themeColor="background1"/>
              </w:rPr>
              <w:t>)</w:t>
            </w:r>
          </w:p>
        </w:tc>
      </w:tr>
      <w:tr w:rsidR="006B4DBE" w:rsidRPr="00D92A24" w:rsidTr="001C3402">
        <w:tc>
          <w:tcPr>
            <w:tcW w:w="3699" w:type="dxa"/>
            <w:tcBorders>
              <w:left w:val="single" w:sz="4" w:space="0" w:color="auto"/>
              <w:right w:val="single" w:sz="4" w:space="0" w:color="auto"/>
            </w:tcBorders>
            <w:shd w:val="clear" w:color="auto" w:fill="auto"/>
            <w:vAlign w:val="center"/>
          </w:tcPr>
          <w:p w:rsidR="006B4DBE" w:rsidRPr="00D92A24" w:rsidRDefault="006B4DBE" w:rsidP="00036331">
            <w:pPr>
              <w:spacing w:before="120" w:after="120"/>
              <w:jc w:val="center"/>
              <w:rPr>
                <w:rFonts w:ascii="GHEA Grapalat" w:hAnsi="GHEA Grapalat"/>
              </w:rPr>
            </w:pPr>
            <w:r w:rsidRPr="00D92A24">
              <w:rPr>
                <w:rFonts w:ascii="GHEA Grapalat" w:hAnsi="GHEA Grapalat"/>
              </w:rPr>
              <w:t>-</w:t>
            </w:r>
          </w:p>
        </w:tc>
        <w:tc>
          <w:tcPr>
            <w:tcW w:w="2677" w:type="dxa"/>
            <w:gridSpan w:val="2"/>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3</w:t>
            </w:r>
          </w:p>
        </w:tc>
        <w:tc>
          <w:tcPr>
            <w:tcW w:w="3831" w:type="dxa"/>
            <w:tcBorders>
              <w:left w:val="single" w:sz="4" w:space="0" w:color="auto"/>
              <w:right w:val="single" w:sz="4" w:space="0" w:color="auto"/>
            </w:tcBorders>
            <w:shd w:val="clear" w:color="auto" w:fill="auto"/>
            <w:vAlign w:val="center"/>
          </w:tcPr>
          <w:p w:rsidR="006B4DBE" w:rsidRPr="00D92A24" w:rsidRDefault="006B4DBE" w:rsidP="001C3402">
            <w:pPr>
              <w:spacing w:before="120" w:after="120"/>
              <w:jc w:val="center"/>
              <w:rPr>
                <w:rFonts w:ascii="GHEA Grapalat" w:hAnsi="GHEA Grapalat"/>
              </w:rPr>
            </w:pPr>
            <w:r w:rsidRPr="00D92A24">
              <w:rPr>
                <w:rFonts w:ascii="GHEA Grapalat" w:hAnsi="GHEA Grapalat"/>
              </w:rPr>
              <w:t>5</w:t>
            </w:r>
          </w:p>
        </w:tc>
      </w:tr>
      <w:tr w:rsidR="006B4DBE" w:rsidRPr="00D92A24" w:rsidTr="001C3402">
        <w:tc>
          <w:tcPr>
            <w:tcW w:w="10207" w:type="dxa"/>
            <w:gridSpan w:val="4"/>
            <w:tcBorders>
              <w:left w:val="single" w:sz="4" w:space="0" w:color="auto"/>
              <w:right w:val="single" w:sz="4" w:space="0" w:color="auto"/>
            </w:tcBorders>
            <w:shd w:val="clear" w:color="auto" w:fill="000000" w:themeFill="text1"/>
            <w:vAlign w:val="center"/>
          </w:tcPr>
          <w:p w:rsidR="006B4DBE" w:rsidRPr="00D92A24" w:rsidRDefault="00EA2732" w:rsidP="001C3402">
            <w:pPr>
              <w:spacing w:before="120" w:after="120"/>
              <w:jc w:val="center"/>
              <w:rPr>
                <w:rFonts w:ascii="GHEA Grapalat" w:hAnsi="GHEA Grapalat"/>
                <w:b/>
              </w:rPr>
            </w:pPr>
            <w:r w:rsidRPr="00D92A24">
              <w:rPr>
                <w:rFonts w:ascii="GHEA Grapalat" w:hAnsi="GHEA Grapalat"/>
                <w:b/>
              </w:rPr>
              <w:t xml:space="preserve">Audit opinion </w:t>
            </w:r>
          </w:p>
        </w:tc>
      </w:tr>
      <w:tr w:rsidR="006B4DBE" w:rsidRPr="00D92A24" w:rsidTr="001C3402">
        <w:trPr>
          <w:trHeight w:val="643"/>
        </w:trPr>
        <w:tc>
          <w:tcPr>
            <w:tcW w:w="10207" w:type="dxa"/>
            <w:gridSpan w:val="4"/>
            <w:tcBorders>
              <w:left w:val="single" w:sz="4" w:space="0" w:color="auto"/>
              <w:right w:val="single" w:sz="4" w:space="0" w:color="auto"/>
            </w:tcBorders>
            <w:vAlign w:val="center"/>
          </w:tcPr>
          <w:p w:rsidR="006B4DBE" w:rsidRPr="00D92A24" w:rsidRDefault="00EA2732" w:rsidP="001C3402">
            <w:pPr>
              <w:spacing w:before="120" w:after="120"/>
              <w:jc w:val="center"/>
              <w:rPr>
                <w:rFonts w:ascii="GHEA Grapalat" w:hAnsi="GHEA Grapalat"/>
                <w:b/>
              </w:rPr>
            </w:pPr>
            <w:r w:rsidRPr="00D92A24">
              <w:rPr>
                <w:rFonts w:ascii="GHEA Grapalat" w:hAnsi="GHEA Grapalat" w:cs="Sylfaen"/>
              </w:rPr>
              <w:t xml:space="preserve">A </w:t>
            </w:r>
            <w:proofErr w:type="gramStart"/>
            <w:r w:rsidRPr="00D92A24">
              <w:rPr>
                <w:rFonts w:ascii="GHEA Grapalat" w:hAnsi="GHEA Grapalat" w:cs="Sylfaen"/>
              </w:rPr>
              <w:t>qualified  audit</w:t>
            </w:r>
            <w:proofErr w:type="gramEnd"/>
            <w:r w:rsidRPr="00D92A24">
              <w:rPr>
                <w:rFonts w:ascii="GHEA Grapalat" w:hAnsi="GHEA Grapalat" w:cs="Sylfaen"/>
              </w:rPr>
              <w:t xml:space="preserve"> opinion was given. </w:t>
            </w:r>
          </w:p>
        </w:tc>
      </w:tr>
    </w:tbl>
    <w:p w:rsidR="006B4DBE" w:rsidRPr="00D92A24" w:rsidRDefault="006B4DBE" w:rsidP="006B4DBE">
      <w:pPr>
        <w:pStyle w:val="NormalWeb"/>
        <w:keepNext/>
        <w:keepLines/>
        <w:tabs>
          <w:tab w:val="left" w:pos="284"/>
          <w:tab w:val="left" w:pos="567"/>
          <w:tab w:val="left" w:pos="3630"/>
        </w:tabs>
        <w:spacing w:before="120" w:beforeAutospacing="0" w:after="120" w:afterAutospacing="0"/>
        <w:jc w:val="center"/>
        <w:rPr>
          <w:rFonts w:ascii="GHEA Grapalat" w:hAnsi="GHEA Grapalat"/>
          <w:b/>
          <w:sz w:val="22"/>
          <w:szCs w:val="22"/>
        </w:rPr>
      </w:pPr>
    </w:p>
    <w:p w:rsidR="006B4DBE" w:rsidRPr="00D92A24" w:rsidRDefault="00403964" w:rsidP="006B4DBE">
      <w:pPr>
        <w:pStyle w:val="Heading1"/>
        <w:spacing w:before="0"/>
        <w:jc w:val="center"/>
        <w:rPr>
          <w:rFonts w:ascii="GHEA Grapalat" w:hAnsi="GHEA Grapalat"/>
          <w:b w:val="0"/>
          <w:sz w:val="24"/>
          <w:szCs w:val="24"/>
        </w:rPr>
      </w:pPr>
      <w:bookmarkStart w:id="38" w:name="_Toc132019570"/>
      <w:bookmarkStart w:id="39" w:name="_Toc141357955"/>
      <w:r w:rsidRPr="00D92A24">
        <w:rPr>
          <w:rFonts w:ascii="GHEA Grapalat" w:hAnsi="GHEA Grapalat"/>
          <w:b w:val="0"/>
          <w:sz w:val="24"/>
          <w:szCs w:val="24"/>
        </w:rPr>
        <w:t>USE OF FUNDS TRANSFERRED TO THE RA STATE BUDGET AS A DONATION BY THE "HAYASTAN" ALL-ARMENIAN FUND</w:t>
      </w:r>
      <w:bookmarkEnd w:id="39"/>
      <w:r w:rsidRPr="00D92A24">
        <w:rPr>
          <w:rFonts w:ascii="GHEA Grapalat" w:hAnsi="GHEA Grapalat"/>
          <w:b w:val="0"/>
          <w:sz w:val="24"/>
          <w:szCs w:val="24"/>
        </w:rPr>
        <w:t xml:space="preserve"> </w:t>
      </w:r>
      <w:bookmarkEnd w:id="38"/>
    </w:p>
    <w:tbl>
      <w:tblPr>
        <w:tblStyle w:val="TableGrid"/>
        <w:tblW w:w="10201"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5486"/>
        <w:gridCol w:w="4715"/>
      </w:tblGrid>
      <w:tr w:rsidR="006B4DBE" w:rsidRPr="00D92A24" w:rsidTr="001C3402">
        <w:tc>
          <w:tcPr>
            <w:tcW w:w="10201"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Audited entities </w:t>
            </w:r>
          </w:p>
        </w:tc>
      </w:tr>
      <w:tr w:rsidR="006B4DBE" w:rsidRPr="00D92A24" w:rsidTr="001C3402">
        <w:tc>
          <w:tcPr>
            <w:tcW w:w="10201" w:type="dxa"/>
            <w:gridSpan w:val="2"/>
            <w:tcBorders>
              <w:left w:val="single" w:sz="4" w:space="0" w:color="auto"/>
              <w:right w:val="single" w:sz="4" w:space="0" w:color="auto"/>
            </w:tcBorders>
            <w:vAlign w:val="center"/>
          </w:tcPr>
          <w:p w:rsidR="00403964" w:rsidRPr="00D92A24" w:rsidRDefault="00403964" w:rsidP="00403964">
            <w:pPr>
              <w:tabs>
                <w:tab w:val="left" w:pos="851"/>
              </w:tabs>
              <w:jc w:val="both"/>
              <w:rPr>
                <w:rFonts w:ascii="GHEA Grapalat" w:eastAsia="Calibri" w:hAnsi="GHEA Grapalat" w:cs="Sylfaen"/>
                <w:sz w:val="24"/>
                <w:szCs w:val="24"/>
              </w:rPr>
            </w:pPr>
            <w:r w:rsidRPr="00D92A24">
              <w:rPr>
                <w:rFonts w:ascii="GHEA Grapalat" w:eastAsia="Calibri" w:hAnsi="GHEA Grapalat" w:cs="Sylfaen"/>
                <w:sz w:val="24"/>
                <w:szCs w:val="24"/>
              </w:rPr>
              <w:t xml:space="preserve">RA Ministry of Finance, RA Ministry of Territorial Administration and Infrastructure, RA Ministry of Health, RA Ministry of Education, Science, Culture and Sports, RA Ministry of Labor and Social Affairs, </w:t>
            </w:r>
            <w:proofErr w:type="gramStart"/>
            <w:r w:rsidRPr="00D92A24">
              <w:rPr>
                <w:rFonts w:ascii="GHEA Grapalat" w:eastAsia="Calibri" w:hAnsi="GHEA Grapalat" w:cs="Sylfaen"/>
                <w:sz w:val="24"/>
                <w:szCs w:val="24"/>
              </w:rPr>
              <w:t>Integrated  Social</w:t>
            </w:r>
            <w:proofErr w:type="gramEnd"/>
            <w:r w:rsidRPr="00D92A24">
              <w:rPr>
                <w:rFonts w:ascii="GHEA Grapalat" w:eastAsia="Calibri" w:hAnsi="GHEA Grapalat" w:cs="Sylfaen"/>
                <w:sz w:val="24"/>
                <w:szCs w:val="24"/>
              </w:rPr>
              <w:t xml:space="preserve"> Service of the RA Ministry of Labor and Social Affairs </w:t>
            </w:r>
          </w:p>
          <w:p w:rsidR="006B4DBE" w:rsidRPr="00D92A24" w:rsidRDefault="006B4DBE" w:rsidP="000442FC">
            <w:pPr>
              <w:tabs>
                <w:tab w:val="left" w:pos="851"/>
              </w:tabs>
              <w:jc w:val="both"/>
              <w:rPr>
                <w:rFonts w:ascii="GHEA Grapalat" w:eastAsia="Calibri" w:hAnsi="GHEA Grapalat" w:cs="Sylfaen"/>
                <w:sz w:val="24"/>
                <w:szCs w:val="24"/>
              </w:rPr>
            </w:pPr>
          </w:p>
        </w:tc>
      </w:tr>
      <w:tr w:rsidR="006B4DBE" w:rsidRPr="00D92A24" w:rsidTr="001C3402">
        <w:tc>
          <w:tcPr>
            <w:tcW w:w="5486"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dates  </w:t>
            </w:r>
          </w:p>
        </w:tc>
        <w:tc>
          <w:tcPr>
            <w:tcW w:w="4715"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Audited period </w:t>
            </w:r>
          </w:p>
        </w:tc>
      </w:tr>
      <w:tr w:rsidR="006B4DBE" w:rsidRPr="00D92A24" w:rsidTr="001C3402">
        <w:tc>
          <w:tcPr>
            <w:tcW w:w="5486" w:type="dxa"/>
            <w:tcBorders>
              <w:left w:val="single" w:sz="4" w:space="0" w:color="auto"/>
              <w:right w:val="single" w:sz="4" w:space="0" w:color="auto"/>
            </w:tcBorders>
            <w:vAlign w:val="center"/>
          </w:tcPr>
          <w:p w:rsidR="006B4DBE" w:rsidRPr="00D92A24" w:rsidRDefault="00403964" w:rsidP="001C3402">
            <w:pPr>
              <w:tabs>
                <w:tab w:val="left" w:pos="851"/>
              </w:tabs>
              <w:jc w:val="center"/>
              <w:rPr>
                <w:rFonts w:ascii="GHEA Grapalat" w:eastAsia="Times New Roman" w:hAnsi="GHEA Grapalat"/>
              </w:rPr>
            </w:pPr>
            <w:r w:rsidRPr="00D92A24">
              <w:rPr>
                <w:rFonts w:ascii="GHEA Grapalat" w:eastAsia="Times New Roman" w:hAnsi="GHEA Grapalat"/>
              </w:rPr>
              <w:t xml:space="preserve">January 3, </w:t>
            </w:r>
            <w:r w:rsidR="006B4DBE" w:rsidRPr="00D92A24">
              <w:rPr>
                <w:rFonts w:ascii="GHEA Grapalat" w:eastAsia="Times New Roman" w:hAnsi="GHEA Grapalat"/>
              </w:rPr>
              <w:t xml:space="preserve">2022 </w:t>
            </w:r>
            <w:r w:rsidRPr="00D92A24">
              <w:rPr>
                <w:rFonts w:ascii="GHEA Grapalat" w:eastAsia="Times New Roman" w:hAnsi="GHEA Grapalat"/>
              </w:rPr>
              <w:t xml:space="preserve">through September </w:t>
            </w:r>
            <w:proofErr w:type="gramStart"/>
            <w:r w:rsidRPr="00D92A24">
              <w:rPr>
                <w:rFonts w:ascii="GHEA Grapalat" w:eastAsia="Times New Roman" w:hAnsi="GHEA Grapalat"/>
              </w:rPr>
              <w:t xml:space="preserve">30, </w:t>
            </w:r>
            <w:r w:rsidR="006B4DBE" w:rsidRPr="00D92A24">
              <w:rPr>
                <w:rFonts w:ascii="GHEA Grapalat" w:eastAsia="Times New Roman" w:hAnsi="GHEA Grapalat"/>
              </w:rPr>
              <w:t xml:space="preserve"> 2022</w:t>
            </w:r>
            <w:proofErr w:type="gramEnd"/>
            <w:r w:rsidR="006B4DBE" w:rsidRPr="00D92A24">
              <w:rPr>
                <w:rFonts w:ascii="GHEA Grapalat" w:eastAsia="Times New Roman" w:hAnsi="GHEA Grapalat"/>
              </w:rPr>
              <w:t xml:space="preserve"> -</w:t>
            </w:r>
          </w:p>
        </w:tc>
        <w:tc>
          <w:tcPr>
            <w:tcW w:w="4715" w:type="dxa"/>
            <w:tcBorders>
              <w:left w:val="single" w:sz="4" w:space="0" w:color="auto"/>
              <w:right w:val="single" w:sz="4" w:space="0" w:color="auto"/>
            </w:tcBorders>
            <w:vAlign w:val="center"/>
          </w:tcPr>
          <w:p w:rsidR="006B4DBE" w:rsidRPr="00D92A24" w:rsidRDefault="00403964" w:rsidP="001C3402">
            <w:pPr>
              <w:spacing w:before="120" w:after="120"/>
              <w:jc w:val="center"/>
              <w:rPr>
                <w:rFonts w:ascii="GHEA Grapalat" w:hAnsi="GHEA Grapalat"/>
              </w:rPr>
            </w:pPr>
            <w:r w:rsidRPr="00D92A24">
              <w:rPr>
                <w:rFonts w:ascii="GHEA Grapalat" w:eastAsia="Times New Roman" w:hAnsi="GHEA Grapalat"/>
              </w:rPr>
              <w:t xml:space="preserve">October 1 </w:t>
            </w:r>
            <w:r w:rsidR="006B4DBE" w:rsidRPr="00D92A24">
              <w:rPr>
                <w:rFonts w:ascii="GHEA Grapalat" w:eastAsia="Times New Roman" w:hAnsi="GHEA Grapalat"/>
              </w:rPr>
              <w:t xml:space="preserve">2020 </w:t>
            </w:r>
            <w:proofErr w:type="gramStart"/>
            <w:r w:rsidRPr="00D92A24">
              <w:rPr>
                <w:rFonts w:ascii="GHEA Grapalat" w:eastAsia="Times New Roman" w:hAnsi="GHEA Grapalat"/>
              </w:rPr>
              <w:t>through  December</w:t>
            </w:r>
            <w:proofErr w:type="gramEnd"/>
            <w:r w:rsidRPr="00D92A24">
              <w:rPr>
                <w:rFonts w:ascii="GHEA Grapalat" w:eastAsia="Times New Roman" w:hAnsi="GHEA Grapalat"/>
              </w:rPr>
              <w:t xml:space="preserve"> 30 </w:t>
            </w:r>
            <w:r w:rsidR="006B4DBE" w:rsidRPr="00D92A24">
              <w:rPr>
                <w:rFonts w:ascii="GHEA Grapalat" w:eastAsia="Times New Roman" w:hAnsi="GHEA Grapalat"/>
              </w:rPr>
              <w:t xml:space="preserve">  2021 </w:t>
            </w:r>
          </w:p>
        </w:tc>
      </w:tr>
      <w:tr w:rsidR="006B4DBE" w:rsidRPr="00D92A24" w:rsidTr="001C3402">
        <w:tc>
          <w:tcPr>
            <w:tcW w:w="5486"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 xml:space="preserve">Audit Subject Matter </w:t>
            </w:r>
          </w:p>
        </w:tc>
        <w:tc>
          <w:tcPr>
            <w:tcW w:w="4715" w:type="dxa"/>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Audit Methodology</w:t>
            </w:r>
          </w:p>
        </w:tc>
      </w:tr>
      <w:tr w:rsidR="006B4DBE" w:rsidRPr="00D92A24" w:rsidTr="001C3402">
        <w:tc>
          <w:tcPr>
            <w:tcW w:w="5486" w:type="dxa"/>
            <w:tcBorders>
              <w:left w:val="single" w:sz="4" w:space="0" w:color="auto"/>
              <w:right w:val="single" w:sz="4" w:space="0" w:color="auto"/>
            </w:tcBorders>
            <w:vAlign w:val="center"/>
          </w:tcPr>
          <w:p w:rsidR="00403964" w:rsidRPr="00D92A24" w:rsidRDefault="00403964" w:rsidP="00403964">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Use of funds transferred to the </w:t>
            </w:r>
            <w:r w:rsidR="00D92A24">
              <w:rPr>
                <w:rFonts w:ascii="GHEA Grapalat" w:hAnsi="GHEA Grapalat"/>
                <w:sz w:val="22"/>
                <w:szCs w:val="22"/>
              </w:rPr>
              <w:t>RA</w:t>
            </w:r>
            <w:r w:rsidRPr="00D92A24">
              <w:rPr>
                <w:rFonts w:ascii="GHEA Grapalat" w:hAnsi="GHEA Grapalat"/>
                <w:sz w:val="22"/>
                <w:szCs w:val="22"/>
              </w:rPr>
              <w:t xml:space="preserve"> state budget as a donation by the "</w:t>
            </w:r>
            <w:r w:rsidR="00D92A24" w:rsidRPr="00D92A24">
              <w:rPr>
                <w:rFonts w:ascii="GHEA Grapalat" w:hAnsi="GHEA Grapalat"/>
                <w:sz w:val="22"/>
                <w:szCs w:val="22"/>
              </w:rPr>
              <w:t>Hayastan</w:t>
            </w:r>
            <w:r w:rsidRPr="00D92A24">
              <w:rPr>
                <w:rFonts w:ascii="GHEA Grapalat" w:hAnsi="GHEA Grapalat"/>
                <w:sz w:val="22"/>
                <w:szCs w:val="22"/>
              </w:rPr>
              <w:t>" all-</w:t>
            </w:r>
            <w:r w:rsidR="00D92A24" w:rsidRPr="00D92A24">
              <w:rPr>
                <w:rFonts w:ascii="GHEA Grapalat" w:hAnsi="GHEA Grapalat"/>
                <w:sz w:val="22"/>
                <w:szCs w:val="22"/>
              </w:rPr>
              <w:t>Armenian</w:t>
            </w:r>
            <w:r w:rsidRPr="00D92A24">
              <w:rPr>
                <w:rFonts w:ascii="GHEA Grapalat" w:hAnsi="GHEA Grapalat"/>
                <w:sz w:val="22"/>
                <w:szCs w:val="22"/>
              </w:rPr>
              <w:t xml:space="preserve"> fund </w:t>
            </w:r>
          </w:p>
          <w:p w:rsidR="006B4DBE" w:rsidRPr="00D92A24" w:rsidRDefault="006B4DBE" w:rsidP="00403964">
            <w:pPr>
              <w:pStyle w:val="NormalWeb"/>
              <w:tabs>
                <w:tab w:val="left" w:pos="284"/>
                <w:tab w:val="left" w:pos="567"/>
                <w:tab w:val="left" w:pos="3630"/>
              </w:tabs>
              <w:spacing w:before="120" w:beforeAutospacing="0" w:after="120" w:afterAutospacing="0"/>
              <w:rPr>
                <w:rFonts w:ascii="GHEA Grapalat" w:eastAsia="Calibri" w:hAnsi="GHEA Grapalat" w:cs="Sylfaen"/>
                <w:sz w:val="22"/>
                <w:szCs w:val="22"/>
              </w:rPr>
            </w:pPr>
          </w:p>
        </w:tc>
        <w:tc>
          <w:tcPr>
            <w:tcW w:w="4715" w:type="dxa"/>
            <w:tcBorders>
              <w:left w:val="single" w:sz="4" w:space="0" w:color="auto"/>
              <w:right w:val="single" w:sz="4" w:space="0" w:color="auto"/>
            </w:tcBorders>
            <w:vAlign w:val="center"/>
          </w:tcPr>
          <w:p w:rsidR="006B4DBE" w:rsidRPr="00D92A24" w:rsidRDefault="00403964"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t xml:space="preserve">Compliance audit </w:t>
            </w:r>
          </w:p>
        </w:tc>
      </w:tr>
      <w:tr w:rsidR="006B4DBE" w:rsidRPr="00D92A24" w:rsidTr="001C3402">
        <w:tc>
          <w:tcPr>
            <w:tcW w:w="10201" w:type="dxa"/>
            <w:gridSpan w:val="2"/>
            <w:tcBorders>
              <w:left w:val="single" w:sz="4" w:space="0" w:color="auto"/>
              <w:right w:val="single" w:sz="4" w:space="0" w:color="auto"/>
            </w:tcBorders>
            <w:shd w:val="clear" w:color="auto" w:fill="000000" w:themeFill="text1"/>
            <w:vAlign w:val="center"/>
          </w:tcPr>
          <w:p w:rsidR="006B4DBE" w:rsidRPr="00D92A24" w:rsidRDefault="00403964" w:rsidP="001C3402">
            <w:pPr>
              <w:spacing w:before="120" w:after="120"/>
              <w:jc w:val="center"/>
              <w:rPr>
                <w:rFonts w:ascii="GHEA Grapalat" w:hAnsi="GHEA Grapalat"/>
                <w:b/>
              </w:rPr>
            </w:pPr>
            <w:r w:rsidRPr="00D92A24">
              <w:rPr>
                <w:rFonts w:ascii="GHEA Grapalat" w:hAnsi="GHEA Grapalat"/>
                <w:b/>
              </w:rPr>
              <w:t>A</w:t>
            </w:r>
            <w:r w:rsidRPr="00D92A24">
              <w:rPr>
                <w:b/>
              </w:rPr>
              <w:t xml:space="preserve">udit opinion </w:t>
            </w:r>
          </w:p>
        </w:tc>
      </w:tr>
      <w:tr w:rsidR="006B4DBE" w:rsidRPr="00D92A24" w:rsidTr="001C3402">
        <w:trPr>
          <w:trHeight w:val="641"/>
        </w:trPr>
        <w:tc>
          <w:tcPr>
            <w:tcW w:w="10201" w:type="dxa"/>
            <w:gridSpan w:val="2"/>
            <w:tcBorders>
              <w:left w:val="single" w:sz="4" w:space="0" w:color="auto"/>
              <w:right w:val="single" w:sz="4" w:space="0" w:color="auto"/>
            </w:tcBorders>
            <w:vAlign w:val="center"/>
          </w:tcPr>
          <w:p w:rsidR="006B4DBE" w:rsidRPr="00D92A24" w:rsidRDefault="00403964" w:rsidP="001C3402">
            <w:pPr>
              <w:pStyle w:val="NormalWeb"/>
              <w:tabs>
                <w:tab w:val="left" w:pos="284"/>
                <w:tab w:val="left" w:pos="567"/>
                <w:tab w:val="left" w:pos="3630"/>
              </w:tabs>
              <w:spacing w:before="120" w:beforeAutospacing="0" w:after="120" w:afterAutospacing="0"/>
              <w:jc w:val="center"/>
              <w:rPr>
                <w:rFonts w:ascii="GHEA Grapalat" w:hAnsi="GHEA Grapalat"/>
                <w:sz w:val="22"/>
                <w:szCs w:val="22"/>
              </w:rPr>
            </w:pPr>
            <w:r w:rsidRPr="00D92A24">
              <w:rPr>
                <w:rFonts w:ascii="GHEA Grapalat" w:hAnsi="GHEA Grapalat"/>
                <w:sz w:val="22"/>
                <w:szCs w:val="22"/>
              </w:rPr>
              <w:lastRenderedPageBreak/>
              <w:t>U</w:t>
            </w:r>
            <w:r w:rsidRPr="00D92A24">
              <w:rPr>
                <w:sz w:val="22"/>
                <w:szCs w:val="22"/>
              </w:rPr>
              <w:t xml:space="preserve">nqualified audit opinion was provided </w:t>
            </w:r>
          </w:p>
        </w:tc>
      </w:tr>
    </w:tbl>
    <w:p w:rsidR="006B4DBE" w:rsidRPr="00D92A24" w:rsidRDefault="006B4DBE" w:rsidP="006B4DBE">
      <w:pPr>
        <w:tabs>
          <w:tab w:val="left" w:pos="567"/>
          <w:tab w:val="left" w:pos="993"/>
        </w:tabs>
        <w:spacing w:before="100" w:after="280"/>
        <w:jc w:val="both"/>
        <w:rPr>
          <w:rFonts w:ascii="GHEA Grapalat" w:hAnsi="GHEA Grapalat"/>
          <w:i/>
        </w:rPr>
      </w:pPr>
    </w:p>
    <w:p w:rsidR="007C0F8D" w:rsidRPr="00D92A24" w:rsidRDefault="007C0F8D" w:rsidP="005C3F74">
      <w:pPr>
        <w:pStyle w:val="ListParagraph"/>
        <w:ind w:left="990"/>
        <w:jc w:val="both"/>
        <w:rPr>
          <w:rFonts w:ascii="GHEA Grapalat" w:hAnsi="GHEA Grapalat"/>
        </w:rPr>
      </w:pPr>
    </w:p>
    <w:sectPr w:rsidR="007C0F8D" w:rsidRPr="00D92A24" w:rsidSect="008B4117">
      <w:pgSz w:w="11906" w:h="16838" w:code="9"/>
      <w:pgMar w:top="1138" w:right="850" w:bottom="1138" w:left="1354"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D0A" w:rsidRDefault="00932D0A" w:rsidP="00265C7B">
      <w:pPr>
        <w:spacing w:after="0" w:line="240" w:lineRule="auto"/>
      </w:pPr>
      <w:r>
        <w:separator/>
      </w:r>
    </w:p>
  </w:endnote>
  <w:endnote w:type="continuationSeparator" w:id="0">
    <w:p w:rsidR="00932D0A" w:rsidRDefault="00932D0A" w:rsidP="0026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HEA Grapalat">
    <w:panose1 w:val="02000506050000020003"/>
    <w:charset w:val="00"/>
    <w:family w:val="auto"/>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00000E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Armenian">
    <w:panose1 w:val="020B0604020202020204"/>
    <w:charset w:val="00"/>
    <w:family w:val="swiss"/>
    <w:pitch w:val="variable"/>
    <w:sig w:usb0="00000603" w:usb1="80000000" w:usb2="00000008" w:usb3="00000000" w:csb0="00000087"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D0A" w:rsidRDefault="00932D0A" w:rsidP="00265C7B">
      <w:pPr>
        <w:spacing w:after="0" w:line="240" w:lineRule="auto"/>
      </w:pPr>
      <w:r>
        <w:separator/>
      </w:r>
    </w:p>
  </w:footnote>
  <w:footnote w:type="continuationSeparator" w:id="0">
    <w:p w:rsidR="00932D0A" w:rsidRDefault="00932D0A" w:rsidP="00265C7B">
      <w:pPr>
        <w:spacing w:after="0" w:line="240" w:lineRule="auto"/>
      </w:pPr>
      <w:r>
        <w:continuationSeparator/>
      </w:r>
    </w:p>
  </w:footnote>
  <w:footnote w:id="1">
    <w:p w:rsidR="001C3402" w:rsidRPr="007A05D6" w:rsidRDefault="001C3402" w:rsidP="00527FA1">
      <w:pPr>
        <w:pStyle w:val="FootnoteText"/>
        <w:rPr>
          <w:rFonts w:ascii="GHEA Grapalat" w:hAnsi="GHEA Grapalat"/>
          <w:i/>
          <w:sz w:val="18"/>
          <w:szCs w:val="18"/>
          <w:lang w:val="hy-AM"/>
        </w:rPr>
      </w:pPr>
      <w:r w:rsidRPr="00E102E4">
        <w:rPr>
          <w:rStyle w:val="FootnoteReference"/>
          <w:rFonts w:ascii="GHEA Grapalat" w:hAnsi="GHEA Grapalat"/>
          <w:i/>
          <w:sz w:val="18"/>
          <w:szCs w:val="18"/>
        </w:rPr>
        <w:footnoteRef/>
      </w:r>
      <w:r w:rsidRPr="00E102E4">
        <w:rPr>
          <w:rFonts w:ascii="GHEA Grapalat" w:hAnsi="GHEA Grapalat"/>
          <w:i/>
          <w:sz w:val="18"/>
          <w:szCs w:val="18"/>
        </w:rPr>
        <w:t xml:space="preserve"> </w:t>
      </w:r>
      <w:r w:rsidR="009A7930">
        <w:rPr>
          <w:rFonts w:ascii="GHEA Grapalat" w:hAnsi="GHEA Grapalat"/>
          <w:i/>
          <w:sz w:val="18"/>
          <w:szCs w:val="18"/>
        </w:rPr>
        <w:t xml:space="preserve">Statistics does not include audit findings containing a state secret </w:t>
      </w:r>
    </w:p>
  </w:footnote>
  <w:footnote w:id="2">
    <w:p w:rsidR="00403964" w:rsidRPr="00626636" w:rsidRDefault="00403964" w:rsidP="00403964">
      <w:pPr>
        <w:pStyle w:val="FootnoteText"/>
        <w:rPr>
          <w:rFonts w:ascii="GHEA Grapalat" w:hAnsi="GHEA Grapalat"/>
          <w:sz w:val="18"/>
          <w:szCs w:val="18"/>
          <w:lang w:val="hy-AM"/>
        </w:rPr>
      </w:pPr>
      <w:r w:rsidRPr="008C0F82">
        <w:rPr>
          <w:rStyle w:val="FootnoteReference"/>
          <w:rFonts w:ascii="GHEA Grapalat" w:hAnsi="GHEA Grapalat"/>
        </w:rPr>
        <w:footnoteRef/>
      </w:r>
      <w:r w:rsidRPr="00626636">
        <w:rPr>
          <w:rFonts w:ascii="GHEA Grapalat" w:hAnsi="GHEA Grapalat"/>
          <w:lang w:val="hy-AM"/>
        </w:rPr>
        <w:t xml:space="preserve"> </w:t>
      </w:r>
      <w:r>
        <w:rPr>
          <w:rFonts w:ascii="GHEA Grapalat" w:hAnsi="GHEA Grapalat"/>
          <w:sz w:val="18"/>
          <w:szCs w:val="18"/>
        </w:rPr>
        <w:t>Source:</w:t>
      </w:r>
      <w:r w:rsidRPr="00626636">
        <w:rPr>
          <w:rFonts w:ascii="GHEA Grapalat" w:hAnsi="GHEA Grapalat"/>
          <w:sz w:val="18"/>
          <w:szCs w:val="18"/>
          <w:lang w:val="hy-AM"/>
        </w:rPr>
        <w:t xml:space="preserve"> Rumorsmonitoring.com </w:t>
      </w:r>
    </w:p>
  </w:footnote>
  <w:footnote w:id="3">
    <w:p w:rsidR="009A7930" w:rsidRPr="009A7930" w:rsidRDefault="001C3402" w:rsidP="009A7930">
      <w:pPr>
        <w:pStyle w:val="FootnoteText"/>
        <w:spacing w:after="0"/>
        <w:rPr>
          <w:rFonts w:ascii="Sylfaen" w:hAnsi="Sylfaen"/>
          <w:sz w:val="18"/>
          <w:szCs w:val="18"/>
          <w:lang w:val="hy-AM"/>
        </w:rPr>
      </w:pPr>
      <w:r w:rsidRPr="00A948A4">
        <w:rPr>
          <w:rStyle w:val="FootnoteReference"/>
          <w:sz w:val="18"/>
          <w:szCs w:val="18"/>
        </w:rPr>
        <w:footnoteRef/>
      </w:r>
      <w:r w:rsidRPr="00A948A4">
        <w:rPr>
          <w:rFonts w:ascii="Sylfaen" w:hAnsi="Sylfaen"/>
          <w:sz w:val="18"/>
          <w:szCs w:val="18"/>
          <w:lang w:val="hy-AM"/>
        </w:rPr>
        <w:t xml:space="preserve"> </w:t>
      </w:r>
      <w:r w:rsidR="009A7930" w:rsidRPr="009A7930">
        <w:rPr>
          <w:rFonts w:ascii="Sylfaen" w:hAnsi="Sylfaen"/>
          <w:sz w:val="18"/>
          <w:szCs w:val="18"/>
          <w:lang w:val="hy-AM"/>
        </w:rPr>
        <w:t>Basis: Part 4 of Article 25 of the RA Law "On the Audit Chamber"</w:t>
      </w:r>
    </w:p>
    <w:p w:rsidR="001C3402" w:rsidRPr="00A948A4" w:rsidRDefault="001C3402" w:rsidP="009A7930">
      <w:pPr>
        <w:pStyle w:val="FootnoteText"/>
        <w:spacing w:after="0"/>
        <w:rPr>
          <w:rFonts w:ascii="Sylfaen" w:hAnsi="Sylfaen"/>
          <w:sz w:val="18"/>
          <w:szCs w:val="18"/>
          <w:lang w:val="hy-AM"/>
        </w:rPr>
      </w:pPr>
    </w:p>
  </w:footnote>
  <w:footnote w:id="4">
    <w:p w:rsidR="009A7930" w:rsidRPr="009A7930" w:rsidRDefault="001C3402" w:rsidP="009A7930">
      <w:pPr>
        <w:pStyle w:val="FootnoteText"/>
        <w:spacing w:after="0"/>
        <w:rPr>
          <w:rFonts w:ascii="Sylfaen" w:hAnsi="Sylfaen"/>
          <w:sz w:val="18"/>
          <w:szCs w:val="18"/>
          <w:lang w:val="hy-AM"/>
        </w:rPr>
      </w:pPr>
      <w:r w:rsidRPr="00A948A4">
        <w:rPr>
          <w:rStyle w:val="FootnoteReference"/>
          <w:rFonts w:ascii="GHEA Grapalat" w:hAnsi="GHEA Grapalat"/>
          <w:sz w:val="18"/>
          <w:szCs w:val="18"/>
        </w:rPr>
        <w:footnoteRef/>
      </w:r>
      <w:r w:rsidRPr="00A948A4">
        <w:rPr>
          <w:rFonts w:ascii="GHEA Grapalat" w:hAnsi="GHEA Grapalat"/>
          <w:sz w:val="18"/>
          <w:szCs w:val="18"/>
          <w:lang w:val="hy-AM"/>
        </w:rPr>
        <w:t xml:space="preserve"> </w:t>
      </w:r>
      <w:r w:rsidR="009A7930" w:rsidRPr="009A7930">
        <w:rPr>
          <w:rFonts w:ascii="Sylfaen" w:hAnsi="Sylfaen"/>
          <w:sz w:val="18"/>
          <w:szCs w:val="18"/>
          <w:lang w:val="hy-AM"/>
        </w:rPr>
        <w:t>Basis: Part 7 of Article 34 of the RA Law "On the Audit Chamber"</w:t>
      </w:r>
    </w:p>
    <w:p w:rsidR="001C3402" w:rsidRPr="00A948A4" w:rsidRDefault="001C3402" w:rsidP="001124B0">
      <w:pPr>
        <w:pStyle w:val="FootnoteText"/>
        <w:spacing w:after="0"/>
        <w:rPr>
          <w:rFonts w:ascii="GHEA Grapalat" w:hAnsi="GHEA Grapalat"/>
          <w:sz w:val="18"/>
          <w:szCs w:val="18"/>
          <w:lang w:val="hy-AM"/>
        </w:rPr>
      </w:pPr>
    </w:p>
  </w:footnote>
  <w:footnote w:id="5">
    <w:p w:rsidR="001C3402" w:rsidRPr="00A948A4" w:rsidRDefault="001C3402" w:rsidP="001124B0">
      <w:pPr>
        <w:pStyle w:val="FootnoteText"/>
        <w:spacing w:after="0"/>
        <w:rPr>
          <w:rFonts w:ascii="GHEA Grapalat" w:hAnsi="GHEA Grapalat"/>
          <w:sz w:val="18"/>
          <w:szCs w:val="18"/>
          <w:lang w:val="hy-AM"/>
        </w:rPr>
      </w:pPr>
      <w:r w:rsidRPr="00A948A4">
        <w:rPr>
          <w:rStyle w:val="FootnoteReference"/>
          <w:sz w:val="18"/>
          <w:szCs w:val="18"/>
        </w:rPr>
        <w:footnoteRef/>
      </w:r>
      <w:r w:rsidRPr="00A948A4">
        <w:rPr>
          <w:sz w:val="18"/>
          <w:szCs w:val="18"/>
          <w:lang w:val="hy-AM"/>
        </w:rPr>
        <w:t xml:space="preserve"> </w:t>
      </w:r>
      <w:r w:rsidR="009A7930" w:rsidRPr="009A7930">
        <w:rPr>
          <w:rFonts w:ascii="Sylfaen" w:hAnsi="Sylfaen"/>
          <w:sz w:val="18"/>
          <w:szCs w:val="18"/>
          <w:lang w:val="hy-AM"/>
        </w:rPr>
        <w:t>Basis: Clause 3 of Article 16, Part 9 of the RA Law "On the Audit Chamber"</w:t>
      </w:r>
    </w:p>
    <w:p w:rsidR="001C3402" w:rsidRPr="001124B0" w:rsidRDefault="001C3402">
      <w:pPr>
        <w:pStyle w:val="FootnoteText"/>
        <w:rPr>
          <w:rFonts w:ascii="Sylfaen" w:hAnsi="Sylfaen"/>
          <w:lang w:val="hy-AM"/>
        </w:rPr>
      </w:pPr>
    </w:p>
  </w:footnote>
  <w:footnote w:id="6">
    <w:p w:rsidR="009E6C96" w:rsidRPr="0019107C" w:rsidRDefault="009E6C96" w:rsidP="009E6C96">
      <w:pPr>
        <w:pStyle w:val="FootnoteText"/>
        <w:rPr>
          <w:rFonts w:ascii="GHEA Grapalat" w:hAnsi="GHEA Grapalat"/>
          <w:i/>
          <w:lang w:val="hy-AM"/>
        </w:rPr>
      </w:pPr>
      <w:r w:rsidRPr="0019107C">
        <w:rPr>
          <w:rStyle w:val="FootnoteReference"/>
          <w:rFonts w:ascii="GHEA Grapalat" w:hAnsi="GHEA Grapalat"/>
        </w:rPr>
        <w:footnoteRef/>
      </w:r>
      <w:r w:rsidRPr="0019107C">
        <w:rPr>
          <w:rFonts w:ascii="GHEA Grapalat" w:hAnsi="GHEA Grapalat"/>
          <w:i/>
          <w:lang w:val="hy-AM"/>
        </w:rPr>
        <w:t xml:space="preserve"> </w:t>
      </w:r>
      <w:r w:rsidR="00EA2732">
        <w:rPr>
          <w:rFonts w:ascii="GHEA Grapalat" w:hAnsi="GHEA Grapalat"/>
          <w:i/>
          <w:lang w:val="hy-AM"/>
        </w:rPr>
        <w:t>T</w:t>
      </w:r>
      <w:r w:rsidR="00EA2732">
        <w:rPr>
          <w:rFonts w:ascii="GHEA Grapalat" w:hAnsi="GHEA Grapalat"/>
          <w:i/>
        </w:rPr>
        <w:t xml:space="preserve">he information in the table does not include data on audits containing a state secret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C3402" w:rsidRDefault="001C3402">
    <w:pPr>
      <w:pStyle w:val="Header"/>
    </w:pPr>
    <w:r>
      <w:rPr>
        <w:noProof/>
        <w:lang w:val="ru-RU" w:eastAsia="ru-RU"/>
      </w:rPr>
      <mc:AlternateContent>
        <mc:Choice Requires="wps">
          <w:drawing>
            <wp:anchor distT="228600" distB="228600" distL="114300" distR="114300" simplePos="0" relativeHeight="251658240" behindDoc="0" locked="0" layoutInCell="1" allowOverlap="0" wp14:anchorId="4650965B" wp14:editId="7842B8C6">
              <wp:simplePos x="0" y="0"/>
              <wp:positionH relativeFrom="margin">
                <wp:posOffset>8943975</wp:posOffset>
              </wp:positionH>
              <wp:positionV relativeFrom="page">
                <wp:posOffset>228600</wp:posOffset>
              </wp:positionV>
              <wp:extent cx="429260" cy="630555"/>
              <wp:effectExtent l="0" t="0" r="0" b="0"/>
              <wp:wrapTopAndBottom/>
              <wp:docPr id="2" name="Rectangl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29260" cy="630555"/>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1C3402" w:rsidRPr="007F28C9" w:rsidRDefault="001C3402"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042F57">
                            <w:rPr>
                              <w:rFonts w:ascii="GHEA Grapalat" w:hAnsi="GHEA Grapalat"/>
                              <w:noProof/>
                              <w:color w:val="FFFFFF" w:themeColor="background1"/>
                              <w:szCs w:val="24"/>
                            </w:rPr>
                            <w:t>27</w:t>
                          </w:r>
                          <w:r w:rsidRPr="007F28C9">
                            <w:rPr>
                              <w:rFonts w:ascii="GHEA Grapalat" w:hAnsi="GHEA Grapalat"/>
                              <w:noProof/>
                              <w:color w:val="FFFFFF" w:themeColor="background1"/>
                              <w:szCs w:val="24"/>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4650965B" id="Rectangle 133" o:spid="_x0000_s1026" style="position:absolute;margin-left:704.25pt;margin-top:18pt;width:33.8pt;height:49.65pt;z-index:251658240;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" o:allowoverlap="f" fillcolor="#4f81bd [3204]" stroked="f" strokeweight="1pt">
              <v:path arrowok="t"/>
              <o:lock v:ext="edit" aspectratio="t"/>
              <v:textbox>
                <w:txbxContent>
                  <w:p w:rsidR="001C3402" w:rsidRPr="007F28C9" w:rsidRDefault="001C3402" w:rsidP="008D4D46">
                    <w:pPr>
                      <w:pStyle w:val="Header"/>
                      <w:tabs>
                        <w:tab w:val="clear" w:pos="4680"/>
                        <w:tab w:val="clear" w:pos="9360"/>
                      </w:tabs>
                      <w:jc w:val="right"/>
                      <w:rPr>
                        <w:rFonts w:ascii="GHEA Grapalat" w:hAnsi="GHEA Grapalat"/>
                        <w:color w:val="FFFFFF" w:themeColor="background1"/>
                        <w:szCs w:val="24"/>
                      </w:rPr>
                    </w:pPr>
                    <w:r w:rsidRPr="007F28C9">
                      <w:rPr>
                        <w:rFonts w:ascii="GHEA Grapalat" w:hAnsi="GHEA Grapalat"/>
                        <w:color w:val="FFFFFF" w:themeColor="background1"/>
                        <w:szCs w:val="24"/>
                      </w:rPr>
                      <w:fldChar w:fldCharType="begin"/>
                    </w:r>
                    <w:r w:rsidRPr="007F28C9">
                      <w:rPr>
                        <w:rFonts w:ascii="GHEA Grapalat" w:hAnsi="GHEA Grapalat"/>
                        <w:color w:val="FFFFFF" w:themeColor="background1"/>
                        <w:szCs w:val="24"/>
                      </w:rPr>
                      <w:instrText xml:space="preserve"> PAGE   \* MERGEFORMAT </w:instrText>
                    </w:r>
                    <w:r w:rsidRPr="007F28C9">
                      <w:rPr>
                        <w:rFonts w:ascii="GHEA Grapalat" w:hAnsi="GHEA Grapalat"/>
                        <w:color w:val="FFFFFF" w:themeColor="background1"/>
                        <w:szCs w:val="24"/>
                      </w:rPr>
                      <w:fldChar w:fldCharType="separate"/>
                    </w:r>
                    <w:r w:rsidR="00042F57">
                      <w:rPr>
                        <w:rFonts w:ascii="GHEA Grapalat" w:hAnsi="GHEA Grapalat"/>
                        <w:noProof/>
                        <w:color w:val="FFFFFF" w:themeColor="background1"/>
                        <w:szCs w:val="24"/>
                      </w:rPr>
                      <w:t>27</w:t>
                    </w:r>
                    <w:r w:rsidRPr="007F28C9">
                      <w:rPr>
                        <w:rFonts w:ascii="GHEA Grapalat" w:hAnsi="GHEA Grapalat"/>
                        <w:noProof/>
                        <w:color w:val="FFFFFF" w:themeColor="background1"/>
                        <w:szCs w:val="24"/>
                      </w:rPr>
                      <w:fldChar w:fldCharType="end"/>
                    </w:r>
                  </w:p>
                </w:txbxContent>
              </v:textbox>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574E"/>
    <w:multiLevelType w:val="hybridMultilevel"/>
    <w:tmpl w:val="08A4C2C4"/>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 w15:restartNumberingAfterBreak="0">
    <w:nsid w:val="0B7F4393"/>
    <w:multiLevelType w:val="hybridMultilevel"/>
    <w:tmpl w:val="FBA21746"/>
    <w:lvl w:ilvl="0" w:tplc="04190001">
      <w:start w:val="1"/>
      <w:numFmt w:val="bullet"/>
      <w:lvlText w:val=""/>
      <w:lvlJc w:val="left"/>
      <w:pPr>
        <w:ind w:left="720" w:hanging="360"/>
      </w:pPr>
      <w:rPr>
        <w:rFonts w:ascii="Symbol" w:hAnsi="Symbol" w:hint="default"/>
      </w:rPr>
    </w:lvl>
    <w:lvl w:ilvl="1" w:tplc="0419000F">
      <w:start w:val="1"/>
      <w:numFmt w:val="decimal"/>
      <w:lvlText w:val="%2."/>
      <w:lvlJc w:val="left"/>
      <w:pPr>
        <w:ind w:left="99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1E65CF"/>
    <w:multiLevelType w:val="hybridMultilevel"/>
    <w:tmpl w:val="E932B1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3443DE"/>
    <w:multiLevelType w:val="hybridMultilevel"/>
    <w:tmpl w:val="56B0F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AB74C9"/>
    <w:multiLevelType w:val="hybridMultilevel"/>
    <w:tmpl w:val="2378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58518D"/>
    <w:multiLevelType w:val="hybridMultilevel"/>
    <w:tmpl w:val="9E7A41E6"/>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 w15:restartNumberingAfterBreak="0">
    <w:nsid w:val="28B02A28"/>
    <w:multiLevelType w:val="hybridMultilevel"/>
    <w:tmpl w:val="78CE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82E58"/>
    <w:multiLevelType w:val="multilevel"/>
    <w:tmpl w:val="3098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433AF8"/>
    <w:multiLevelType w:val="hybridMultilevel"/>
    <w:tmpl w:val="9C4C922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42520913"/>
    <w:multiLevelType w:val="hybridMultilevel"/>
    <w:tmpl w:val="9BC0A7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7177E9"/>
    <w:multiLevelType w:val="hybridMultilevel"/>
    <w:tmpl w:val="BC4C6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5DB2FFA"/>
    <w:multiLevelType w:val="hybridMultilevel"/>
    <w:tmpl w:val="97900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09759D"/>
    <w:multiLevelType w:val="hybridMultilevel"/>
    <w:tmpl w:val="A82C4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317251"/>
    <w:multiLevelType w:val="hybridMultilevel"/>
    <w:tmpl w:val="770CA2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412EA0"/>
    <w:multiLevelType w:val="hybridMultilevel"/>
    <w:tmpl w:val="AC04C6B4"/>
    <w:lvl w:ilvl="0" w:tplc="0419000B">
      <w:start w:val="1"/>
      <w:numFmt w:val="bullet"/>
      <w:lvlText w:val=""/>
      <w:lvlJc w:val="left"/>
      <w:pPr>
        <w:ind w:left="785"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074522"/>
    <w:multiLevelType w:val="hybridMultilevel"/>
    <w:tmpl w:val="ADC2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F00CBE"/>
    <w:multiLevelType w:val="hybridMultilevel"/>
    <w:tmpl w:val="EA404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4A81A03"/>
    <w:multiLevelType w:val="hybridMultilevel"/>
    <w:tmpl w:val="9BE63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1555798">
    <w:abstractNumId w:val="5"/>
  </w:num>
  <w:num w:numId="2" w16cid:durableId="1639647765">
    <w:abstractNumId w:val="16"/>
  </w:num>
  <w:num w:numId="3" w16cid:durableId="2023169435">
    <w:abstractNumId w:val="1"/>
  </w:num>
  <w:num w:numId="4" w16cid:durableId="379061943">
    <w:abstractNumId w:val="0"/>
  </w:num>
  <w:num w:numId="5" w16cid:durableId="1456485685">
    <w:abstractNumId w:val="2"/>
  </w:num>
  <w:num w:numId="6" w16cid:durableId="827555768">
    <w:abstractNumId w:val="6"/>
  </w:num>
  <w:num w:numId="7" w16cid:durableId="869415748">
    <w:abstractNumId w:val="13"/>
  </w:num>
  <w:num w:numId="8" w16cid:durableId="150484184">
    <w:abstractNumId w:val="14"/>
  </w:num>
  <w:num w:numId="9" w16cid:durableId="257102609">
    <w:abstractNumId w:val="8"/>
  </w:num>
  <w:num w:numId="10" w16cid:durableId="1293637912">
    <w:abstractNumId w:val="11"/>
  </w:num>
  <w:num w:numId="11" w16cid:durableId="1646818561">
    <w:abstractNumId w:val="17"/>
  </w:num>
  <w:num w:numId="12" w16cid:durableId="787044633">
    <w:abstractNumId w:val="15"/>
  </w:num>
  <w:num w:numId="13" w16cid:durableId="1131942631">
    <w:abstractNumId w:val="10"/>
  </w:num>
  <w:num w:numId="14" w16cid:durableId="647318730">
    <w:abstractNumId w:val="3"/>
  </w:num>
  <w:num w:numId="15" w16cid:durableId="1336112589">
    <w:abstractNumId w:val="9"/>
  </w:num>
  <w:num w:numId="16" w16cid:durableId="1010449521">
    <w:abstractNumId w:val="12"/>
  </w:num>
  <w:num w:numId="17" w16cid:durableId="1026448263">
    <w:abstractNumId w:val="7"/>
  </w:num>
  <w:num w:numId="18" w16cid:durableId="21358368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C41"/>
    <w:rsid w:val="000002C4"/>
    <w:rsid w:val="00000336"/>
    <w:rsid w:val="00000484"/>
    <w:rsid w:val="00000AFC"/>
    <w:rsid w:val="00000F39"/>
    <w:rsid w:val="000011F3"/>
    <w:rsid w:val="0000132D"/>
    <w:rsid w:val="00001A40"/>
    <w:rsid w:val="00001D8A"/>
    <w:rsid w:val="00002080"/>
    <w:rsid w:val="0000255D"/>
    <w:rsid w:val="00002793"/>
    <w:rsid w:val="000027CF"/>
    <w:rsid w:val="000035AB"/>
    <w:rsid w:val="00004604"/>
    <w:rsid w:val="00004875"/>
    <w:rsid w:val="00004C50"/>
    <w:rsid w:val="00004E8A"/>
    <w:rsid w:val="0000641A"/>
    <w:rsid w:val="000067CE"/>
    <w:rsid w:val="000069D2"/>
    <w:rsid w:val="00006AFF"/>
    <w:rsid w:val="00007259"/>
    <w:rsid w:val="0000771B"/>
    <w:rsid w:val="00007A93"/>
    <w:rsid w:val="00007DAA"/>
    <w:rsid w:val="000100A0"/>
    <w:rsid w:val="000101FA"/>
    <w:rsid w:val="00010A3F"/>
    <w:rsid w:val="000115C9"/>
    <w:rsid w:val="0001167A"/>
    <w:rsid w:val="00011AB9"/>
    <w:rsid w:val="00011EC5"/>
    <w:rsid w:val="00013086"/>
    <w:rsid w:val="000132AB"/>
    <w:rsid w:val="000132B5"/>
    <w:rsid w:val="00013645"/>
    <w:rsid w:val="00013731"/>
    <w:rsid w:val="000137DD"/>
    <w:rsid w:val="00013BF2"/>
    <w:rsid w:val="00013C0D"/>
    <w:rsid w:val="00014174"/>
    <w:rsid w:val="00014D1D"/>
    <w:rsid w:val="00015375"/>
    <w:rsid w:val="00015583"/>
    <w:rsid w:val="00016724"/>
    <w:rsid w:val="000174A9"/>
    <w:rsid w:val="00017B64"/>
    <w:rsid w:val="00017E64"/>
    <w:rsid w:val="00017F10"/>
    <w:rsid w:val="00017FFE"/>
    <w:rsid w:val="00020134"/>
    <w:rsid w:val="0002046A"/>
    <w:rsid w:val="00020B6F"/>
    <w:rsid w:val="00020C6A"/>
    <w:rsid w:val="00021029"/>
    <w:rsid w:val="00021096"/>
    <w:rsid w:val="00021919"/>
    <w:rsid w:val="0002230B"/>
    <w:rsid w:val="0002270B"/>
    <w:rsid w:val="00022AAE"/>
    <w:rsid w:val="0002332D"/>
    <w:rsid w:val="0002372F"/>
    <w:rsid w:val="00023AE3"/>
    <w:rsid w:val="00024071"/>
    <w:rsid w:val="000246F6"/>
    <w:rsid w:val="00024C9A"/>
    <w:rsid w:val="00025432"/>
    <w:rsid w:val="0002568D"/>
    <w:rsid w:val="000257D6"/>
    <w:rsid w:val="00025B84"/>
    <w:rsid w:val="00025CFF"/>
    <w:rsid w:val="00025FED"/>
    <w:rsid w:val="00026468"/>
    <w:rsid w:val="00027258"/>
    <w:rsid w:val="00027632"/>
    <w:rsid w:val="00031AE1"/>
    <w:rsid w:val="000328A9"/>
    <w:rsid w:val="0003292D"/>
    <w:rsid w:val="000329EA"/>
    <w:rsid w:val="00032AE0"/>
    <w:rsid w:val="00032CF7"/>
    <w:rsid w:val="0003304F"/>
    <w:rsid w:val="000331E3"/>
    <w:rsid w:val="000333EA"/>
    <w:rsid w:val="0003391D"/>
    <w:rsid w:val="00033CFE"/>
    <w:rsid w:val="00034247"/>
    <w:rsid w:val="000343C2"/>
    <w:rsid w:val="00034A32"/>
    <w:rsid w:val="00035203"/>
    <w:rsid w:val="00036331"/>
    <w:rsid w:val="0003743A"/>
    <w:rsid w:val="000376EA"/>
    <w:rsid w:val="000377DA"/>
    <w:rsid w:val="00037831"/>
    <w:rsid w:val="00037A64"/>
    <w:rsid w:val="00037BEC"/>
    <w:rsid w:val="0004001C"/>
    <w:rsid w:val="00040BE9"/>
    <w:rsid w:val="00040D0E"/>
    <w:rsid w:val="0004158F"/>
    <w:rsid w:val="00041766"/>
    <w:rsid w:val="00041A73"/>
    <w:rsid w:val="0004218A"/>
    <w:rsid w:val="000421A3"/>
    <w:rsid w:val="000421E9"/>
    <w:rsid w:val="000424D9"/>
    <w:rsid w:val="00042553"/>
    <w:rsid w:val="00042AAA"/>
    <w:rsid w:val="00042B5B"/>
    <w:rsid w:val="00042F57"/>
    <w:rsid w:val="00043249"/>
    <w:rsid w:val="000435AB"/>
    <w:rsid w:val="000442FC"/>
    <w:rsid w:val="000446B6"/>
    <w:rsid w:val="000455E8"/>
    <w:rsid w:val="000458BE"/>
    <w:rsid w:val="00046204"/>
    <w:rsid w:val="00046508"/>
    <w:rsid w:val="00046517"/>
    <w:rsid w:val="000467B4"/>
    <w:rsid w:val="00046A25"/>
    <w:rsid w:val="00046A64"/>
    <w:rsid w:val="00046C7C"/>
    <w:rsid w:val="00047DA6"/>
    <w:rsid w:val="00050308"/>
    <w:rsid w:val="00051188"/>
    <w:rsid w:val="000515EA"/>
    <w:rsid w:val="0005179F"/>
    <w:rsid w:val="00051A18"/>
    <w:rsid w:val="00051BFA"/>
    <w:rsid w:val="00051CFE"/>
    <w:rsid w:val="00052F9B"/>
    <w:rsid w:val="00052FEA"/>
    <w:rsid w:val="000530B0"/>
    <w:rsid w:val="0005324E"/>
    <w:rsid w:val="00053279"/>
    <w:rsid w:val="0005364E"/>
    <w:rsid w:val="00053BE7"/>
    <w:rsid w:val="00053CB6"/>
    <w:rsid w:val="00054126"/>
    <w:rsid w:val="000543CD"/>
    <w:rsid w:val="0005441D"/>
    <w:rsid w:val="00054808"/>
    <w:rsid w:val="00055211"/>
    <w:rsid w:val="000552E0"/>
    <w:rsid w:val="00055517"/>
    <w:rsid w:val="000557AB"/>
    <w:rsid w:val="000568FD"/>
    <w:rsid w:val="00057122"/>
    <w:rsid w:val="000579F4"/>
    <w:rsid w:val="00057D54"/>
    <w:rsid w:val="00060511"/>
    <w:rsid w:val="00060516"/>
    <w:rsid w:val="0006083D"/>
    <w:rsid w:val="00060F40"/>
    <w:rsid w:val="00061064"/>
    <w:rsid w:val="00061336"/>
    <w:rsid w:val="00061587"/>
    <w:rsid w:val="00061B14"/>
    <w:rsid w:val="00061BEC"/>
    <w:rsid w:val="0006231B"/>
    <w:rsid w:val="00062562"/>
    <w:rsid w:val="00062B11"/>
    <w:rsid w:val="000640EA"/>
    <w:rsid w:val="00064DBB"/>
    <w:rsid w:val="00065424"/>
    <w:rsid w:val="00065514"/>
    <w:rsid w:val="00065607"/>
    <w:rsid w:val="00065F08"/>
    <w:rsid w:val="00066426"/>
    <w:rsid w:val="00066BD1"/>
    <w:rsid w:val="00066BEE"/>
    <w:rsid w:val="00066EB0"/>
    <w:rsid w:val="000670B2"/>
    <w:rsid w:val="00067420"/>
    <w:rsid w:val="00067CB3"/>
    <w:rsid w:val="000702D3"/>
    <w:rsid w:val="0007068C"/>
    <w:rsid w:val="000708C0"/>
    <w:rsid w:val="00070E83"/>
    <w:rsid w:val="000715CD"/>
    <w:rsid w:val="0007173B"/>
    <w:rsid w:val="0007194A"/>
    <w:rsid w:val="000720C8"/>
    <w:rsid w:val="0007260B"/>
    <w:rsid w:val="00072726"/>
    <w:rsid w:val="00072BB3"/>
    <w:rsid w:val="00072F93"/>
    <w:rsid w:val="0007346C"/>
    <w:rsid w:val="0007389C"/>
    <w:rsid w:val="000738E5"/>
    <w:rsid w:val="00073FBE"/>
    <w:rsid w:val="000740F5"/>
    <w:rsid w:val="00074515"/>
    <w:rsid w:val="00074F4D"/>
    <w:rsid w:val="000750C7"/>
    <w:rsid w:val="0007559B"/>
    <w:rsid w:val="0007563F"/>
    <w:rsid w:val="000756E2"/>
    <w:rsid w:val="00075736"/>
    <w:rsid w:val="000759AE"/>
    <w:rsid w:val="00075B68"/>
    <w:rsid w:val="00075E9C"/>
    <w:rsid w:val="00076542"/>
    <w:rsid w:val="00077377"/>
    <w:rsid w:val="00077766"/>
    <w:rsid w:val="000778B6"/>
    <w:rsid w:val="000779D7"/>
    <w:rsid w:val="00077AE5"/>
    <w:rsid w:val="00080BF3"/>
    <w:rsid w:val="00080C7E"/>
    <w:rsid w:val="00081124"/>
    <w:rsid w:val="00081251"/>
    <w:rsid w:val="00081924"/>
    <w:rsid w:val="00081DEE"/>
    <w:rsid w:val="00081EC1"/>
    <w:rsid w:val="00082C74"/>
    <w:rsid w:val="00082CB7"/>
    <w:rsid w:val="00082DF6"/>
    <w:rsid w:val="00083A4C"/>
    <w:rsid w:val="00083B65"/>
    <w:rsid w:val="00084A1E"/>
    <w:rsid w:val="00084CF6"/>
    <w:rsid w:val="00084EE1"/>
    <w:rsid w:val="000850E7"/>
    <w:rsid w:val="00085582"/>
    <w:rsid w:val="00085AE2"/>
    <w:rsid w:val="0008607F"/>
    <w:rsid w:val="00086492"/>
    <w:rsid w:val="000867FE"/>
    <w:rsid w:val="00086E13"/>
    <w:rsid w:val="0008700C"/>
    <w:rsid w:val="00087168"/>
    <w:rsid w:val="000878B8"/>
    <w:rsid w:val="00087CC9"/>
    <w:rsid w:val="00087F27"/>
    <w:rsid w:val="00087FBF"/>
    <w:rsid w:val="00090250"/>
    <w:rsid w:val="00090451"/>
    <w:rsid w:val="00090931"/>
    <w:rsid w:val="00090936"/>
    <w:rsid w:val="00090BAD"/>
    <w:rsid w:val="00090CB3"/>
    <w:rsid w:val="00090FFC"/>
    <w:rsid w:val="0009109F"/>
    <w:rsid w:val="000910E1"/>
    <w:rsid w:val="000910F0"/>
    <w:rsid w:val="00091B00"/>
    <w:rsid w:val="00091D24"/>
    <w:rsid w:val="00091E90"/>
    <w:rsid w:val="00092201"/>
    <w:rsid w:val="00092961"/>
    <w:rsid w:val="000938C3"/>
    <w:rsid w:val="00094415"/>
    <w:rsid w:val="00094858"/>
    <w:rsid w:val="00095E6E"/>
    <w:rsid w:val="00095E93"/>
    <w:rsid w:val="00095F1D"/>
    <w:rsid w:val="0009629D"/>
    <w:rsid w:val="00096338"/>
    <w:rsid w:val="00096B8F"/>
    <w:rsid w:val="0009708C"/>
    <w:rsid w:val="000976EF"/>
    <w:rsid w:val="000A1CCB"/>
    <w:rsid w:val="000A1FA2"/>
    <w:rsid w:val="000A2968"/>
    <w:rsid w:val="000A2DF1"/>
    <w:rsid w:val="000A2E93"/>
    <w:rsid w:val="000A30FE"/>
    <w:rsid w:val="000A31B9"/>
    <w:rsid w:val="000A34A6"/>
    <w:rsid w:val="000A3553"/>
    <w:rsid w:val="000A35F0"/>
    <w:rsid w:val="000A38F6"/>
    <w:rsid w:val="000A4D27"/>
    <w:rsid w:val="000A4D89"/>
    <w:rsid w:val="000A4D8E"/>
    <w:rsid w:val="000A4DB7"/>
    <w:rsid w:val="000A51A9"/>
    <w:rsid w:val="000A53F5"/>
    <w:rsid w:val="000A551A"/>
    <w:rsid w:val="000A582D"/>
    <w:rsid w:val="000A58C7"/>
    <w:rsid w:val="000A5951"/>
    <w:rsid w:val="000A5CE6"/>
    <w:rsid w:val="000A5FFE"/>
    <w:rsid w:val="000A6D76"/>
    <w:rsid w:val="000A777B"/>
    <w:rsid w:val="000B0068"/>
    <w:rsid w:val="000B01A0"/>
    <w:rsid w:val="000B05E0"/>
    <w:rsid w:val="000B06DD"/>
    <w:rsid w:val="000B1726"/>
    <w:rsid w:val="000B17AD"/>
    <w:rsid w:val="000B228A"/>
    <w:rsid w:val="000B23BD"/>
    <w:rsid w:val="000B368E"/>
    <w:rsid w:val="000B3C3E"/>
    <w:rsid w:val="000B4157"/>
    <w:rsid w:val="000B421B"/>
    <w:rsid w:val="000B53E1"/>
    <w:rsid w:val="000B56B7"/>
    <w:rsid w:val="000B65B2"/>
    <w:rsid w:val="000B6850"/>
    <w:rsid w:val="000B6F7F"/>
    <w:rsid w:val="000B6F81"/>
    <w:rsid w:val="000B756E"/>
    <w:rsid w:val="000B794E"/>
    <w:rsid w:val="000B79D5"/>
    <w:rsid w:val="000B7A33"/>
    <w:rsid w:val="000B7AFA"/>
    <w:rsid w:val="000B7DF6"/>
    <w:rsid w:val="000B7F53"/>
    <w:rsid w:val="000C08A2"/>
    <w:rsid w:val="000C1152"/>
    <w:rsid w:val="000C124E"/>
    <w:rsid w:val="000C2985"/>
    <w:rsid w:val="000C2E42"/>
    <w:rsid w:val="000C2FC6"/>
    <w:rsid w:val="000C325C"/>
    <w:rsid w:val="000C34F4"/>
    <w:rsid w:val="000C353A"/>
    <w:rsid w:val="000C36D9"/>
    <w:rsid w:val="000C3EF5"/>
    <w:rsid w:val="000C4A3E"/>
    <w:rsid w:val="000C562F"/>
    <w:rsid w:val="000C5B36"/>
    <w:rsid w:val="000C5BF3"/>
    <w:rsid w:val="000C6209"/>
    <w:rsid w:val="000C63B1"/>
    <w:rsid w:val="000C6856"/>
    <w:rsid w:val="000C7F2F"/>
    <w:rsid w:val="000C7F6C"/>
    <w:rsid w:val="000D0103"/>
    <w:rsid w:val="000D0258"/>
    <w:rsid w:val="000D065B"/>
    <w:rsid w:val="000D0A25"/>
    <w:rsid w:val="000D0A4B"/>
    <w:rsid w:val="000D0BDD"/>
    <w:rsid w:val="000D13CA"/>
    <w:rsid w:val="000D13D8"/>
    <w:rsid w:val="000D168F"/>
    <w:rsid w:val="000D1DF4"/>
    <w:rsid w:val="000D1FFF"/>
    <w:rsid w:val="000D28DA"/>
    <w:rsid w:val="000D2D76"/>
    <w:rsid w:val="000D2F8E"/>
    <w:rsid w:val="000D2F91"/>
    <w:rsid w:val="000D3270"/>
    <w:rsid w:val="000D351E"/>
    <w:rsid w:val="000D3915"/>
    <w:rsid w:val="000D3A6F"/>
    <w:rsid w:val="000D3B9C"/>
    <w:rsid w:val="000D3BDF"/>
    <w:rsid w:val="000D4A6B"/>
    <w:rsid w:val="000D4B16"/>
    <w:rsid w:val="000D529E"/>
    <w:rsid w:val="000D55A5"/>
    <w:rsid w:val="000D5780"/>
    <w:rsid w:val="000D5A12"/>
    <w:rsid w:val="000D5A19"/>
    <w:rsid w:val="000D5C39"/>
    <w:rsid w:val="000D5F3D"/>
    <w:rsid w:val="000D607B"/>
    <w:rsid w:val="000D614E"/>
    <w:rsid w:val="000D65F3"/>
    <w:rsid w:val="000D66E4"/>
    <w:rsid w:val="000D6DB4"/>
    <w:rsid w:val="000D6EAA"/>
    <w:rsid w:val="000D73F1"/>
    <w:rsid w:val="000D7586"/>
    <w:rsid w:val="000D79A8"/>
    <w:rsid w:val="000D7AA0"/>
    <w:rsid w:val="000E02A3"/>
    <w:rsid w:val="000E0948"/>
    <w:rsid w:val="000E0E08"/>
    <w:rsid w:val="000E1326"/>
    <w:rsid w:val="000E14AF"/>
    <w:rsid w:val="000E1597"/>
    <w:rsid w:val="000E193A"/>
    <w:rsid w:val="000E2A88"/>
    <w:rsid w:val="000E35B5"/>
    <w:rsid w:val="000E37BA"/>
    <w:rsid w:val="000E3AE2"/>
    <w:rsid w:val="000E3C0B"/>
    <w:rsid w:val="000E3C13"/>
    <w:rsid w:val="000E3D69"/>
    <w:rsid w:val="000E40B8"/>
    <w:rsid w:val="000E41B0"/>
    <w:rsid w:val="000E42D8"/>
    <w:rsid w:val="000E446E"/>
    <w:rsid w:val="000E4560"/>
    <w:rsid w:val="000E4984"/>
    <w:rsid w:val="000E4BF2"/>
    <w:rsid w:val="000E5191"/>
    <w:rsid w:val="000E588B"/>
    <w:rsid w:val="000E58E2"/>
    <w:rsid w:val="000E5A36"/>
    <w:rsid w:val="000E5CF9"/>
    <w:rsid w:val="000E5E08"/>
    <w:rsid w:val="000E692B"/>
    <w:rsid w:val="000E6B3D"/>
    <w:rsid w:val="000E6C00"/>
    <w:rsid w:val="000E6D80"/>
    <w:rsid w:val="000E7885"/>
    <w:rsid w:val="000F0F11"/>
    <w:rsid w:val="000F132B"/>
    <w:rsid w:val="000F18E6"/>
    <w:rsid w:val="000F1B7D"/>
    <w:rsid w:val="000F1EBB"/>
    <w:rsid w:val="000F2248"/>
    <w:rsid w:val="000F2B53"/>
    <w:rsid w:val="000F2ED1"/>
    <w:rsid w:val="000F3C99"/>
    <w:rsid w:val="000F3FB6"/>
    <w:rsid w:val="000F429D"/>
    <w:rsid w:val="000F473F"/>
    <w:rsid w:val="000F4812"/>
    <w:rsid w:val="000F4938"/>
    <w:rsid w:val="000F4C9C"/>
    <w:rsid w:val="000F4EFD"/>
    <w:rsid w:val="000F4FE2"/>
    <w:rsid w:val="000F516D"/>
    <w:rsid w:val="000F5216"/>
    <w:rsid w:val="000F6BFE"/>
    <w:rsid w:val="000F72E0"/>
    <w:rsid w:val="000F74D1"/>
    <w:rsid w:val="000F76F4"/>
    <w:rsid w:val="000F7BD8"/>
    <w:rsid w:val="00100004"/>
    <w:rsid w:val="00100267"/>
    <w:rsid w:val="001005E2"/>
    <w:rsid w:val="00100FEE"/>
    <w:rsid w:val="0010137F"/>
    <w:rsid w:val="00101492"/>
    <w:rsid w:val="00101719"/>
    <w:rsid w:val="00101822"/>
    <w:rsid w:val="00101842"/>
    <w:rsid w:val="00101E7E"/>
    <w:rsid w:val="00101FBB"/>
    <w:rsid w:val="00102018"/>
    <w:rsid w:val="00102182"/>
    <w:rsid w:val="00102323"/>
    <w:rsid w:val="001024DC"/>
    <w:rsid w:val="00102812"/>
    <w:rsid w:val="00102D1E"/>
    <w:rsid w:val="00102F2F"/>
    <w:rsid w:val="00103B88"/>
    <w:rsid w:val="00103BEA"/>
    <w:rsid w:val="00104116"/>
    <w:rsid w:val="00104149"/>
    <w:rsid w:val="001045FE"/>
    <w:rsid w:val="00104642"/>
    <w:rsid w:val="00104E15"/>
    <w:rsid w:val="00105076"/>
    <w:rsid w:val="0010579A"/>
    <w:rsid w:val="00105870"/>
    <w:rsid w:val="00105968"/>
    <w:rsid w:val="00105BDD"/>
    <w:rsid w:val="001061E7"/>
    <w:rsid w:val="00106563"/>
    <w:rsid w:val="001071EF"/>
    <w:rsid w:val="00107A38"/>
    <w:rsid w:val="00107BEC"/>
    <w:rsid w:val="001101E0"/>
    <w:rsid w:val="00110A0B"/>
    <w:rsid w:val="00110B0C"/>
    <w:rsid w:val="00110F1E"/>
    <w:rsid w:val="00111630"/>
    <w:rsid w:val="00111A01"/>
    <w:rsid w:val="00111FDC"/>
    <w:rsid w:val="0011225C"/>
    <w:rsid w:val="001124B0"/>
    <w:rsid w:val="001124F0"/>
    <w:rsid w:val="0011270B"/>
    <w:rsid w:val="00112951"/>
    <w:rsid w:val="00112F48"/>
    <w:rsid w:val="00113641"/>
    <w:rsid w:val="0011375A"/>
    <w:rsid w:val="00113A3C"/>
    <w:rsid w:val="00113B66"/>
    <w:rsid w:val="00113D0E"/>
    <w:rsid w:val="00114E1D"/>
    <w:rsid w:val="001158AD"/>
    <w:rsid w:val="001160EA"/>
    <w:rsid w:val="001164D5"/>
    <w:rsid w:val="00116E4A"/>
    <w:rsid w:val="00116FCD"/>
    <w:rsid w:val="00117940"/>
    <w:rsid w:val="00117BB7"/>
    <w:rsid w:val="00117D02"/>
    <w:rsid w:val="00117D99"/>
    <w:rsid w:val="00117E3A"/>
    <w:rsid w:val="00117F06"/>
    <w:rsid w:val="001201EA"/>
    <w:rsid w:val="00120C9C"/>
    <w:rsid w:val="001211B4"/>
    <w:rsid w:val="00121315"/>
    <w:rsid w:val="00121AF2"/>
    <w:rsid w:val="00121BA2"/>
    <w:rsid w:val="00121D43"/>
    <w:rsid w:val="00121DA5"/>
    <w:rsid w:val="00121EEA"/>
    <w:rsid w:val="00122320"/>
    <w:rsid w:val="001226F7"/>
    <w:rsid w:val="00122CDA"/>
    <w:rsid w:val="0012321A"/>
    <w:rsid w:val="00123B07"/>
    <w:rsid w:val="001244B6"/>
    <w:rsid w:val="00124A06"/>
    <w:rsid w:val="00124D3E"/>
    <w:rsid w:val="00124EE4"/>
    <w:rsid w:val="00125EB4"/>
    <w:rsid w:val="00125EC6"/>
    <w:rsid w:val="00125ED8"/>
    <w:rsid w:val="00125F4E"/>
    <w:rsid w:val="0012605E"/>
    <w:rsid w:val="00127256"/>
    <w:rsid w:val="001274A9"/>
    <w:rsid w:val="00127974"/>
    <w:rsid w:val="00127D12"/>
    <w:rsid w:val="001307A1"/>
    <w:rsid w:val="001307AB"/>
    <w:rsid w:val="00130A0C"/>
    <w:rsid w:val="00130F54"/>
    <w:rsid w:val="001315DB"/>
    <w:rsid w:val="00131883"/>
    <w:rsid w:val="001325F4"/>
    <w:rsid w:val="00132B34"/>
    <w:rsid w:val="00132E44"/>
    <w:rsid w:val="00133082"/>
    <w:rsid w:val="0013369A"/>
    <w:rsid w:val="00133E9E"/>
    <w:rsid w:val="00134097"/>
    <w:rsid w:val="00134431"/>
    <w:rsid w:val="001353DB"/>
    <w:rsid w:val="00135A75"/>
    <w:rsid w:val="00135B17"/>
    <w:rsid w:val="0013687D"/>
    <w:rsid w:val="00136F57"/>
    <w:rsid w:val="00137C11"/>
    <w:rsid w:val="00140324"/>
    <w:rsid w:val="00140398"/>
    <w:rsid w:val="001408E1"/>
    <w:rsid w:val="001422B7"/>
    <w:rsid w:val="0014249B"/>
    <w:rsid w:val="001425D1"/>
    <w:rsid w:val="00143050"/>
    <w:rsid w:val="0014370E"/>
    <w:rsid w:val="00143866"/>
    <w:rsid w:val="00143D57"/>
    <w:rsid w:val="001441B7"/>
    <w:rsid w:val="00144352"/>
    <w:rsid w:val="00144483"/>
    <w:rsid w:val="00144806"/>
    <w:rsid w:val="00144871"/>
    <w:rsid w:val="00144C37"/>
    <w:rsid w:val="00144F25"/>
    <w:rsid w:val="00145719"/>
    <w:rsid w:val="001457F3"/>
    <w:rsid w:val="00145B77"/>
    <w:rsid w:val="00145C7E"/>
    <w:rsid w:val="00145CA2"/>
    <w:rsid w:val="00146893"/>
    <w:rsid w:val="00146E6F"/>
    <w:rsid w:val="0014716F"/>
    <w:rsid w:val="001478D0"/>
    <w:rsid w:val="00147C11"/>
    <w:rsid w:val="00147C57"/>
    <w:rsid w:val="001502DD"/>
    <w:rsid w:val="00150F5F"/>
    <w:rsid w:val="00151DA6"/>
    <w:rsid w:val="00151FC1"/>
    <w:rsid w:val="001520EC"/>
    <w:rsid w:val="001522AE"/>
    <w:rsid w:val="00152442"/>
    <w:rsid w:val="0015265D"/>
    <w:rsid w:val="00152A91"/>
    <w:rsid w:val="00152B30"/>
    <w:rsid w:val="00152E53"/>
    <w:rsid w:val="0015372D"/>
    <w:rsid w:val="0015470D"/>
    <w:rsid w:val="0015484C"/>
    <w:rsid w:val="001551B9"/>
    <w:rsid w:val="00155B55"/>
    <w:rsid w:val="00155C27"/>
    <w:rsid w:val="00156555"/>
    <w:rsid w:val="001565BE"/>
    <w:rsid w:val="00156696"/>
    <w:rsid w:val="00156968"/>
    <w:rsid w:val="001569F2"/>
    <w:rsid w:val="00157685"/>
    <w:rsid w:val="00160014"/>
    <w:rsid w:val="00160126"/>
    <w:rsid w:val="001604E3"/>
    <w:rsid w:val="0016114B"/>
    <w:rsid w:val="0016169D"/>
    <w:rsid w:val="001616A4"/>
    <w:rsid w:val="001619E6"/>
    <w:rsid w:val="00161AC9"/>
    <w:rsid w:val="00161E06"/>
    <w:rsid w:val="001621C1"/>
    <w:rsid w:val="001621CD"/>
    <w:rsid w:val="00162801"/>
    <w:rsid w:val="0016290F"/>
    <w:rsid w:val="00162FFF"/>
    <w:rsid w:val="0016351F"/>
    <w:rsid w:val="00163B72"/>
    <w:rsid w:val="00164084"/>
    <w:rsid w:val="00164BF3"/>
    <w:rsid w:val="00164FE3"/>
    <w:rsid w:val="00165292"/>
    <w:rsid w:val="001652E3"/>
    <w:rsid w:val="001655C9"/>
    <w:rsid w:val="001656E3"/>
    <w:rsid w:val="001658FB"/>
    <w:rsid w:val="00165FAD"/>
    <w:rsid w:val="001662BE"/>
    <w:rsid w:val="0016681F"/>
    <w:rsid w:val="00166B52"/>
    <w:rsid w:val="00166BBA"/>
    <w:rsid w:val="00166F7E"/>
    <w:rsid w:val="00166F9C"/>
    <w:rsid w:val="001677C8"/>
    <w:rsid w:val="00167835"/>
    <w:rsid w:val="00167A23"/>
    <w:rsid w:val="00170302"/>
    <w:rsid w:val="00170A71"/>
    <w:rsid w:val="00170E75"/>
    <w:rsid w:val="00170FF4"/>
    <w:rsid w:val="00171505"/>
    <w:rsid w:val="00171698"/>
    <w:rsid w:val="00171A2E"/>
    <w:rsid w:val="00171C7A"/>
    <w:rsid w:val="0017238A"/>
    <w:rsid w:val="00172500"/>
    <w:rsid w:val="0017261B"/>
    <w:rsid w:val="00172C3D"/>
    <w:rsid w:val="00173553"/>
    <w:rsid w:val="00173717"/>
    <w:rsid w:val="00173C29"/>
    <w:rsid w:val="001745A3"/>
    <w:rsid w:val="0017478E"/>
    <w:rsid w:val="00176661"/>
    <w:rsid w:val="001766D0"/>
    <w:rsid w:val="0017688B"/>
    <w:rsid w:val="001769DF"/>
    <w:rsid w:val="00176A93"/>
    <w:rsid w:val="00176D63"/>
    <w:rsid w:val="0017702D"/>
    <w:rsid w:val="00177F79"/>
    <w:rsid w:val="00180057"/>
    <w:rsid w:val="001808DF"/>
    <w:rsid w:val="00180CD7"/>
    <w:rsid w:val="00180EEC"/>
    <w:rsid w:val="001816A3"/>
    <w:rsid w:val="00182792"/>
    <w:rsid w:val="001829B0"/>
    <w:rsid w:val="001838DB"/>
    <w:rsid w:val="001839C0"/>
    <w:rsid w:val="001839CA"/>
    <w:rsid w:val="00183BB7"/>
    <w:rsid w:val="00184047"/>
    <w:rsid w:val="0018436A"/>
    <w:rsid w:val="00184AB5"/>
    <w:rsid w:val="00184B02"/>
    <w:rsid w:val="00184B76"/>
    <w:rsid w:val="001856F5"/>
    <w:rsid w:val="00185BCD"/>
    <w:rsid w:val="00186067"/>
    <w:rsid w:val="00186521"/>
    <w:rsid w:val="00186EF4"/>
    <w:rsid w:val="00186F66"/>
    <w:rsid w:val="00187588"/>
    <w:rsid w:val="0018767C"/>
    <w:rsid w:val="0018772B"/>
    <w:rsid w:val="001877CC"/>
    <w:rsid w:val="00187F92"/>
    <w:rsid w:val="00190811"/>
    <w:rsid w:val="00190B52"/>
    <w:rsid w:val="00190B64"/>
    <w:rsid w:val="00190E71"/>
    <w:rsid w:val="0019107C"/>
    <w:rsid w:val="0019145C"/>
    <w:rsid w:val="00191607"/>
    <w:rsid w:val="00191BA0"/>
    <w:rsid w:val="00191FC1"/>
    <w:rsid w:val="001924D8"/>
    <w:rsid w:val="00192538"/>
    <w:rsid w:val="00193B19"/>
    <w:rsid w:val="00193F7C"/>
    <w:rsid w:val="0019409C"/>
    <w:rsid w:val="00194543"/>
    <w:rsid w:val="00194968"/>
    <w:rsid w:val="001951A0"/>
    <w:rsid w:val="0019537D"/>
    <w:rsid w:val="00195624"/>
    <w:rsid w:val="001957CB"/>
    <w:rsid w:val="00195B96"/>
    <w:rsid w:val="00195E26"/>
    <w:rsid w:val="001960B2"/>
    <w:rsid w:val="00196401"/>
    <w:rsid w:val="00196A32"/>
    <w:rsid w:val="00196A43"/>
    <w:rsid w:val="0019737F"/>
    <w:rsid w:val="0019797C"/>
    <w:rsid w:val="001979C8"/>
    <w:rsid w:val="00197C0C"/>
    <w:rsid w:val="00197D2D"/>
    <w:rsid w:val="001A0408"/>
    <w:rsid w:val="001A09C8"/>
    <w:rsid w:val="001A0FE7"/>
    <w:rsid w:val="001A1021"/>
    <w:rsid w:val="001A138F"/>
    <w:rsid w:val="001A185E"/>
    <w:rsid w:val="001A1A73"/>
    <w:rsid w:val="001A24C6"/>
    <w:rsid w:val="001A315A"/>
    <w:rsid w:val="001A3242"/>
    <w:rsid w:val="001A3243"/>
    <w:rsid w:val="001A383B"/>
    <w:rsid w:val="001A3B36"/>
    <w:rsid w:val="001A3DA3"/>
    <w:rsid w:val="001A3E36"/>
    <w:rsid w:val="001A43CC"/>
    <w:rsid w:val="001A44E0"/>
    <w:rsid w:val="001A4722"/>
    <w:rsid w:val="001A47F1"/>
    <w:rsid w:val="001A4F67"/>
    <w:rsid w:val="001A51B3"/>
    <w:rsid w:val="001A5682"/>
    <w:rsid w:val="001A59A1"/>
    <w:rsid w:val="001A5F0B"/>
    <w:rsid w:val="001A6836"/>
    <w:rsid w:val="001A6F3C"/>
    <w:rsid w:val="001A7192"/>
    <w:rsid w:val="001A72CB"/>
    <w:rsid w:val="001A74E6"/>
    <w:rsid w:val="001A7583"/>
    <w:rsid w:val="001A75DC"/>
    <w:rsid w:val="001A7777"/>
    <w:rsid w:val="001A7824"/>
    <w:rsid w:val="001A7ED6"/>
    <w:rsid w:val="001A7F53"/>
    <w:rsid w:val="001B0302"/>
    <w:rsid w:val="001B0F5D"/>
    <w:rsid w:val="001B0F99"/>
    <w:rsid w:val="001B1349"/>
    <w:rsid w:val="001B1450"/>
    <w:rsid w:val="001B1E07"/>
    <w:rsid w:val="001B1F03"/>
    <w:rsid w:val="001B2405"/>
    <w:rsid w:val="001B24AD"/>
    <w:rsid w:val="001B27A2"/>
    <w:rsid w:val="001B288F"/>
    <w:rsid w:val="001B2A96"/>
    <w:rsid w:val="001B3AD3"/>
    <w:rsid w:val="001B4C72"/>
    <w:rsid w:val="001B566A"/>
    <w:rsid w:val="001B6DDD"/>
    <w:rsid w:val="001B7742"/>
    <w:rsid w:val="001B7C24"/>
    <w:rsid w:val="001C02D6"/>
    <w:rsid w:val="001C0816"/>
    <w:rsid w:val="001C0A32"/>
    <w:rsid w:val="001C1644"/>
    <w:rsid w:val="001C1BEB"/>
    <w:rsid w:val="001C292A"/>
    <w:rsid w:val="001C299A"/>
    <w:rsid w:val="001C2D0A"/>
    <w:rsid w:val="001C2E1A"/>
    <w:rsid w:val="001C2F76"/>
    <w:rsid w:val="001C3059"/>
    <w:rsid w:val="001C323A"/>
    <w:rsid w:val="001C3402"/>
    <w:rsid w:val="001C368D"/>
    <w:rsid w:val="001C39DE"/>
    <w:rsid w:val="001C3DC5"/>
    <w:rsid w:val="001C45F1"/>
    <w:rsid w:val="001C4E24"/>
    <w:rsid w:val="001C4E59"/>
    <w:rsid w:val="001C5358"/>
    <w:rsid w:val="001C55B2"/>
    <w:rsid w:val="001C56BD"/>
    <w:rsid w:val="001C5840"/>
    <w:rsid w:val="001C5872"/>
    <w:rsid w:val="001C6628"/>
    <w:rsid w:val="001C6993"/>
    <w:rsid w:val="001C6FF3"/>
    <w:rsid w:val="001C7376"/>
    <w:rsid w:val="001C7862"/>
    <w:rsid w:val="001C78C2"/>
    <w:rsid w:val="001C7CEB"/>
    <w:rsid w:val="001D09B5"/>
    <w:rsid w:val="001D198A"/>
    <w:rsid w:val="001D1A12"/>
    <w:rsid w:val="001D1A43"/>
    <w:rsid w:val="001D1EF7"/>
    <w:rsid w:val="001D292D"/>
    <w:rsid w:val="001D2DDB"/>
    <w:rsid w:val="001D3991"/>
    <w:rsid w:val="001D3CAA"/>
    <w:rsid w:val="001D3FBA"/>
    <w:rsid w:val="001D41A1"/>
    <w:rsid w:val="001D4585"/>
    <w:rsid w:val="001D49B4"/>
    <w:rsid w:val="001D53CC"/>
    <w:rsid w:val="001D591F"/>
    <w:rsid w:val="001D65DB"/>
    <w:rsid w:val="001D6634"/>
    <w:rsid w:val="001D6BAA"/>
    <w:rsid w:val="001D6BF0"/>
    <w:rsid w:val="001D769E"/>
    <w:rsid w:val="001D7EDF"/>
    <w:rsid w:val="001E0089"/>
    <w:rsid w:val="001E0568"/>
    <w:rsid w:val="001E0641"/>
    <w:rsid w:val="001E095C"/>
    <w:rsid w:val="001E0A1C"/>
    <w:rsid w:val="001E124B"/>
    <w:rsid w:val="001E14A7"/>
    <w:rsid w:val="001E156C"/>
    <w:rsid w:val="001E1CDF"/>
    <w:rsid w:val="001E1D20"/>
    <w:rsid w:val="001E1E0D"/>
    <w:rsid w:val="001E2186"/>
    <w:rsid w:val="001E2291"/>
    <w:rsid w:val="001E2677"/>
    <w:rsid w:val="001E273B"/>
    <w:rsid w:val="001E27BD"/>
    <w:rsid w:val="001E318E"/>
    <w:rsid w:val="001E36B2"/>
    <w:rsid w:val="001E3CE9"/>
    <w:rsid w:val="001E3D57"/>
    <w:rsid w:val="001E3DAB"/>
    <w:rsid w:val="001E4932"/>
    <w:rsid w:val="001E4EA6"/>
    <w:rsid w:val="001E530F"/>
    <w:rsid w:val="001E6437"/>
    <w:rsid w:val="001E6A29"/>
    <w:rsid w:val="001E6B20"/>
    <w:rsid w:val="001E7207"/>
    <w:rsid w:val="001E7545"/>
    <w:rsid w:val="001F0A02"/>
    <w:rsid w:val="001F0BD4"/>
    <w:rsid w:val="001F0BE7"/>
    <w:rsid w:val="001F0F43"/>
    <w:rsid w:val="001F125C"/>
    <w:rsid w:val="001F1800"/>
    <w:rsid w:val="001F1816"/>
    <w:rsid w:val="001F18E9"/>
    <w:rsid w:val="001F198D"/>
    <w:rsid w:val="001F1D75"/>
    <w:rsid w:val="001F1E90"/>
    <w:rsid w:val="001F1E99"/>
    <w:rsid w:val="001F205B"/>
    <w:rsid w:val="001F23DE"/>
    <w:rsid w:val="001F282D"/>
    <w:rsid w:val="001F2AC6"/>
    <w:rsid w:val="001F3397"/>
    <w:rsid w:val="001F3977"/>
    <w:rsid w:val="001F3E25"/>
    <w:rsid w:val="001F4143"/>
    <w:rsid w:val="001F4370"/>
    <w:rsid w:val="001F4551"/>
    <w:rsid w:val="001F4F7A"/>
    <w:rsid w:val="001F516F"/>
    <w:rsid w:val="001F5200"/>
    <w:rsid w:val="001F5D5D"/>
    <w:rsid w:val="001F60C3"/>
    <w:rsid w:val="001F62E7"/>
    <w:rsid w:val="001F64EF"/>
    <w:rsid w:val="001F65DB"/>
    <w:rsid w:val="001F6BC4"/>
    <w:rsid w:val="001F71E7"/>
    <w:rsid w:val="001F7208"/>
    <w:rsid w:val="001F78EC"/>
    <w:rsid w:val="0020015C"/>
    <w:rsid w:val="002004AD"/>
    <w:rsid w:val="00200628"/>
    <w:rsid w:val="00200650"/>
    <w:rsid w:val="002006EF"/>
    <w:rsid w:val="00200D22"/>
    <w:rsid w:val="00200E20"/>
    <w:rsid w:val="00200ED5"/>
    <w:rsid w:val="002017D0"/>
    <w:rsid w:val="00201958"/>
    <w:rsid w:val="00201EA6"/>
    <w:rsid w:val="00201F82"/>
    <w:rsid w:val="002024DE"/>
    <w:rsid w:val="0020295A"/>
    <w:rsid w:val="00202F35"/>
    <w:rsid w:val="00203BCE"/>
    <w:rsid w:val="00203F9D"/>
    <w:rsid w:val="00204ACB"/>
    <w:rsid w:val="00204E5E"/>
    <w:rsid w:val="00205C29"/>
    <w:rsid w:val="00205C57"/>
    <w:rsid w:val="00205F99"/>
    <w:rsid w:val="00205FD4"/>
    <w:rsid w:val="00206162"/>
    <w:rsid w:val="00206249"/>
    <w:rsid w:val="002070ED"/>
    <w:rsid w:val="002077B9"/>
    <w:rsid w:val="00207862"/>
    <w:rsid w:val="00207A1D"/>
    <w:rsid w:val="00207B26"/>
    <w:rsid w:val="00207B73"/>
    <w:rsid w:val="00207F28"/>
    <w:rsid w:val="00207F74"/>
    <w:rsid w:val="00210525"/>
    <w:rsid w:val="00210687"/>
    <w:rsid w:val="00210692"/>
    <w:rsid w:val="00210B8F"/>
    <w:rsid w:val="00211FFF"/>
    <w:rsid w:val="00212457"/>
    <w:rsid w:val="00212ADD"/>
    <w:rsid w:val="00212F3C"/>
    <w:rsid w:val="0021384A"/>
    <w:rsid w:val="0021395B"/>
    <w:rsid w:val="00213B45"/>
    <w:rsid w:val="00213C91"/>
    <w:rsid w:val="00213E6E"/>
    <w:rsid w:val="00214141"/>
    <w:rsid w:val="002142EA"/>
    <w:rsid w:val="00214401"/>
    <w:rsid w:val="002147B2"/>
    <w:rsid w:val="00214927"/>
    <w:rsid w:val="002151CB"/>
    <w:rsid w:val="00215256"/>
    <w:rsid w:val="00215396"/>
    <w:rsid w:val="00215782"/>
    <w:rsid w:val="00215840"/>
    <w:rsid w:val="002158EA"/>
    <w:rsid w:val="00215D8F"/>
    <w:rsid w:val="00215DA8"/>
    <w:rsid w:val="00215DFD"/>
    <w:rsid w:val="0021621A"/>
    <w:rsid w:val="00216417"/>
    <w:rsid w:val="00216559"/>
    <w:rsid w:val="002167B9"/>
    <w:rsid w:val="0021707D"/>
    <w:rsid w:val="00217E38"/>
    <w:rsid w:val="0022008F"/>
    <w:rsid w:val="00220816"/>
    <w:rsid w:val="002209DD"/>
    <w:rsid w:val="00220A0D"/>
    <w:rsid w:val="00220A9B"/>
    <w:rsid w:val="00221067"/>
    <w:rsid w:val="002213F3"/>
    <w:rsid w:val="00221867"/>
    <w:rsid w:val="002218F2"/>
    <w:rsid w:val="00221D8C"/>
    <w:rsid w:val="00222407"/>
    <w:rsid w:val="00222743"/>
    <w:rsid w:val="00222CAB"/>
    <w:rsid w:val="00223D16"/>
    <w:rsid w:val="00223E3A"/>
    <w:rsid w:val="002245AD"/>
    <w:rsid w:val="00224F46"/>
    <w:rsid w:val="00225DED"/>
    <w:rsid w:val="00225E8B"/>
    <w:rsid w:val="00226173"/>
    <w:rsid w:val="00226452"/>
    <w:rsid w:val="002264DC"/>
    <w:rsid w:val="00226BCB"/>
    <w:rsid w:val="00226D6C"/>
    <w:rsid w:val="00226E79"/>
    <w:rsid w:val="00226F4F"/>
    <w:rsid w:val="002270B3"/>
    <w:rsid w:val="00227FAD"/>
    <w:rsid w:val="0023008D"/>
    <w:rsid w:val="002302D9"/>
    <w:rsid w:val="0023069D"/>
    <w:rsid w:val="00230912"/>
    <w:rsid w:val="00230FD6"/>
    <w:rsid w:val="00231E05"/>
    <w:rsid w:val="002320D0"/>
    <w:rsid w:val="00232455"/>
    <w:rsid w:val="00232B3C"/>
    <w:rsid w:val="00232F85"/>
    <w:rsid w:val="0023338F"/>
    <w:rsid w:val="00233FC4"/>
    <w:rsid w:val="002344B1"/>
    <w:rsid w:val="002345EA"/>
    <w:rsid w:val="00234EE9"/>
    <w:rsid w:val="002354E3"/>
    <w:rsid w:val="0023557F"/>
    <w:rsid w:val="002355D3"/>
    <w:rsid w:val="002356CF"/>
    <w:rsid w:val="00235A7F"/>
    <w:rsid w:val="00236200"/>
    <w:rsid w:val="00236608"/>
    <w:rsid w:val="00236AF2"/>
    <w:rsid w:val="00236F58"/>
    <w:rsid w:val="00237C7B"/>
    <w:rsid w:val="00237CC9"/>
    <w:rsid w:val="00240997"/>
    <w:rsid w:val="00240C4C"/>
    <w:rsid w:val="00240E6F"/>
    <w:rsid w:val="00240FEF"/>
    <w:rsid w:val="002412FB"/>
    <w:rsid w:val="0024149D"/>
    <w:rsid w:val="0024227A"/>
    <w:rsid w:val="00242AF8"/>
    <w:rsid w:val="00242C25"/>
    <w:rsid w:val="00242D01"/>
    <w:rsid w:val="0024352C"/>
    <w:rsid w:val="002435EC"/>
    <w:rsid w:val="002436EF"/>
    <w:rsid w:val="00243D25"/>
    <w:rsid w:val="00243F49"/>
    <w:rsid w:val="002441AA"/>
    <w:rsid w:val="00244230"/>
    <w:rsid w:val="0024457C"/>
    <w:rsid w:val="002448CD"/>
    <w:rsid w:val="0024499C"/>
    <w:rsid w:val="00244B65"/>
    <w:rsid w:val="00244E16"/>
    <w:rsid w:val="00245024"/>
    <w:rsid w:val="0024543E"/>
    <w:rsid w:val="002454B6"/>
    <w:rsid w:val="0024555F"/>
    <w:rsid w:val="002456EC"/>
    <w:rsid w:val="00245E82"/>
    <w:rsid w:val="002463FD"/>
    <w:rsid w:val="002468CA"/>
    <w:rsid w:val="00246932"/>
    <w:rsid w:val="00246D11"/>
    <w:rsid w:val="00247016"/>
    <w:rsid w:val="0024743D"/>
    <w:rsid w:val="002478BD"/>
    <w:rsid w:val="002478ED"/>
    <w:rsid w:val="0025024D"/>
    <w:rsid w:val="002504C8"/>
    <w:rsid w:val="00251109"/>
    <w:rsid w:val="00251853"/>
    <w:rsid w:val="002518AA"/>
    <w:rsid w:val="00251D18"/>
    <w:rsid w:val="002520BD"/>
    <w:rsid w:val="002526C3"/>
    <w:rsid w:val="0025275D"/>
    <w:rsid w:val="00252DEB"/>
    <w:rsid w:val="002530F2"/>
    <w:rsid w:val="0025313E"/>
    <w:rsid w:val="002534D6"/>
    <w:rsid w:val="00253AC9"/>
    <w:rsid w:val="00253AFD"/>
    <w:rsid w:val="00253FA5"/>
    <w:rsid w:val="00254329"/>
    <w:rsid w:val="0025451D"/>
    <w:rsid w:val="00254611"/>
    <w:rsid w:val="00254637"/>
    <w:rsid w:val="0025490D"/>
    <w:rsid w:val="00254A12"/>
    <w:rsid w:val="00255258"/>
    <w:rsid w:val="002554BA"/>
    <w:rsid w:val="0025593A"/>
    <w:rsid w:val="00255A88"/>
    <w:rsid w:val="00255C9D"/>
    <w:rsid w:val="00256282"/>
    <w:rsid w:val="00256375"/>
    <w:rsid w:val="00256458"/>
    <w:rsid w:val="002565EC"/>
    <w:rsid w:val="00256CE4"/>
    <w:rsid w:val="002570A3"/>
    <w:rsid w:val="00257289"/>
    <w:rsid w:val="00257782"/>
    <w:rsid w:val="00257B8F"/>
    <w:rsid w:val="0026074C"/>
    <w:rsid w:val="00260808"/>
    <w:rsid w:val="00260D78"/>
    <w:rsid w:val="00261270"/>
    <w:rsid w:val="002614B0"/>
    <w:rsid w:val="002616DA"/>
    <w:rsid w:val="00261E95"/>
    <w:rsid w:val="00261ECD"/>
    <w:rsid w:val="00263001"/>
    <w:rsid w:val="002633BC"/>
    <w:rsid w:val="0026386E"/>
    <w:rsid w:val="00263A81"/>
    <w:rsid w:val="002643FE"/>
    <w:rsid w:val="00264ECF"/>
    <w:rsid w:val="00265C7B"/>
    <w:rsid w:val="00265C9B"/>
    <w:rsid w:val="002663BC"/>
    <w:rsid w:val="002663F7"/>
    <w:rsid w:val="00266E8B"/>
    <w:rsid w:val="0026736C"/>
    <w:rsid w:val="002677D3"/>
    <w:rsid w:val="0026780C"/>
    <w:rsid w:val="00267998"/>
    <w:rsid w:val="002701C2"/>
    <w:rsid w:val="00270887"/>
    <w:rsid w:val="00270E3C"/>
    <w:rsid w:val="00270EE7"/>
    <w:rsid w:val="00270FF8"/>
    <w:rsid w:val="002711EB"/>
    <w:rsid w:val="00271B89"/>
    <w:rsid w:val="00271BD1"/>
    <w:rsid w:val="002720AC"/>
    <w:rsid w:val="002721D3"/>
    <w:rsid w:val="002724A0"/>
    <w:rsid w:val="00272915"/>
    <w:rsid w:val="002732FC"/>
    <w:rsid w:val="0027397A"/>
    <w:rsid w:val="00273AB0"/>
    <w:rsid w:val="00273E96"/>
    <w:rsid w:val="00275030"/>
    <w:rsid w:val="00276436"/>
    <w:rsid w:val="00276CA1"/>
    <w:rsid w:val="0027704E"/>
    <w:rsid w:val="00277419"/>
    <w:rsid w:val="00277566"/>
    <w:rsid w:val="00277A3E"/>
    <w:rsid w:val="00277B41"/>
    <w:rsid w:val="00277C98"/>
    <w:rsid w:val="00277CCE"/>
    <w:rsid w:val="00280119"/>
    <w:rsid w:val="002806C6"/>
    <w:rsid w:val="002806F0"/>
    <w:rsid w:val="00280931"/>
    <w:rsid w:val="00280EA6"/>
    <w:rsid w:val="002811DD"/>
    <w:rsid w:val="0028121A"/>
    <w:rsid w:val="00281385"/>
    <w:rsid w:val="00281835"/>
    <w:rsid w:val="00281A98"/>
    <w:rsid w:val="00281E72"/>
    <w:rsid w:val="00281E96"/>
    <w:rsid w:val="00282342"/>
    <w:rsid w:val="00282B04"/>
    <w:rsid w:val="00283944"/>
    <w:rsid w:val="00283EBA"/>
    <w:rsid w:val="00284192"/>
    <w:rsid w:val="00284841"/>
    <w:rsid w:val="0028499A"/>
    <w:rsid w:val="002849EB"/>
    <w:rsid w:val="00285527"/>
    <w:rsid w:val="00285A3F"/>
    <w:rsid w:val="00285A80"/>
    <w:rsid w:val="00285C5E"/>
    <w:rsid w:val="002862B7"/>
    <w:rsid w:val="00286418"/>
    <w:rsid w:val="00286740"/>
    <w:rsid w:val="00286E05"/>
    <w:rsid w:val="00286F47"/>
    <w:rsid w:val="00287402"/>
    <w:rsid w:val="00287586"/>
    <w:rsid w:val="00287841"/>
    <w:rsid w:val="00287C34"/>
    <w:rsid w:val="00287D1D"/>
    <w:rsid w:val="00290181"/>
    <w:rsid w:val="00290294"/>
    <w:rsid w:val="0029043B"/>
    <w:rsid w:val="002907C4"/>
    <w:rsid w:val="00290E33"/>
    <w:rsid w:val="002911DF"/>
    <w:rsid w:val="002912B3"/>
    <w:rsid w:val="00291813"/>
    <w:rsid w:val="0029187A"/>
    <w:rsid w:val="00291BAC"/>
    <w:rsid w:val="00291BBE"/>
    <w:rsid w:val="00292193"/>
    <w:rsid w:val="002923D8"/>
    <w:rsid w:val="00292728"/>
    <w:rsid w:val="00292751"/>
    <w:rsid w:val="00292BFF"/>
    <w:rsid w:val="00292C99"/>
    <w:rsid w:val="002930C6"/>
    <w:rsid w:val="0029340F"/>
    <w:rsid w:val="00293434"/>
    <w:rsid w:val="00293533"/>
    <w:rsid w:val="00293581"/>
    <w:rsid w:val="00293B93"/>
    <w:rsid w:val="002941F7"/>
    <w:rsid w:val="002954DE"/>
    <w:rsid w:val="00295F8E"/>
    <w:rsid w:val="00295FCD"/>
    <w:rsid w:val="002960E7"/>
    <w:rsid w:val="00296A4E"/>
    <w:rsid w:val="00296EEB"/>
    <w:rsid w:val="0029737B"/>
    <w:rsid w:val="00297B36"/>
    <w:rsid w:val="00297CA0"/>
    <w:rsid w:val="00297F48"/>
    <w:rsid w:val="002A0644"/>
    <w:rsid w:val="002A0BE2"/>
    <w:rsid w:val="002A0F5F"/>
    <w:rsid w:val="002A1B56"/>
    <w:rsid w:val="002A1E1B"/>
    <w:rsid w:val="002A1E63"/>
    <w:rsid w:val="002A2529"/>
    <w:rsid w:val="002A25A1"/>
    <w:rsid w:val="002A2AFA"/>
    <w:rsid w:val="002A2B9D"/>
    <w:rsid w:val="002A3059"/>
    <w:rsid w:val="002A376A"/>
    <w:rsid w:val="002A37CF"/>
    <w:rsid w:val="002A39BA"/>
    <w:rsid w:val="002A3B14"/>
    <w:rsid w:val="002A4158"/>
    <w:rsid w:val="002A43D8"/>
    <w:rsid w:val="002A4617"/>
    <w:rsid w:val="002A4967"/>
    <w:rsid w:val="002A53E0"/>
    <w:rsid w:val="002A5647"/>
    <w:rsid w:val="002A5C23"/>
    <w:rsid w:val="002A6327"/>
    <w:rsid w:val="002A6397"/>
    <w:rsid w:val="002A648D"/>
    <w:rsid w:val="002A68C8"/>
    <w:rsid w:val="002A6E34"/>
    <w:rsid w:val="002A70CC"/>
    <w:rsid w:val="002A7C67"/>
    <w:rsid w:val="002A7CE6"/>
    <w:rsid w:val="002A7DAD"/>
    <w:rsid w:val="002A7FF4"/>
    <w:rsid w:val="002B08E8"/>
    <w:rsid w:val="002B0E06"/>
    <w:rsid w:val="002B0E50"/>
    <w:rsid w:val="002B1140"/>
    <w:rsid w:val="002B119B"/>
    <w:rsid w:val="002B16C6"/>
    <w:rsid w:val="002B1C32"/>
    <w:rsid w:val="002B1D6B"/>
    <w:rsid w:val="002B208F"/>
    <w:rsid w:val="002B24B5"/>
    <w:rsid w:val="002B29F5"/>
    <w:rsid w:val="002B2B0B"/>
    <w:rsid w:val="002B2D24"/>
    <w:rsid w:val="002B3557"/>
    <w:rsid w:val="002B3580"/>
    <w:rsid w:val="002B35C4"/>
    <w:rsid w:val="002B37C8"/>
    <w:rsid w:val="002B3910"/>
    <w:rsid w:val="002B3B73"/>
    <w:rsid w:val="002B3F47"/>
    <w:rsid w:val="002B3F61"/>
    <w:rsid w:val="002B4933"/>
    <w:rsid w:val="002B4A8F"/>
    <w:rsid w:val="002B4B79"/>
    <w:rsid w:val="002B4D74"/>
    <w:rsid w:val="002B4F65"/>
    <w:rsid w:val="002B4FA6"/>
    <w:rsid w:val="002B4FAE"/>
    <w:rsid w:val="002B5434"/>
    <w:rsid w:val="002B56A4"/>
    <w:rsid w:val="002B5E17"/>
    <w:rsid w:val="002B5F1A"/>
    <w:rsid w:val="002B5F99"/>
    <w:rsid w:val="002B6091"/>
    <w:rsid w:val="002B690C"/>
    <w:rsid w:val="002B75A0"/>
    <w:rsid w:val="002B7A03"/>
    <w:rsid w:val="002B7D85"/>
    <w:rsid w:val="002B7F6A"/>
    <w:rsid w:val="002C066A"/>
    <w:rsid w:val="002C0D4D"/>
    <w:rsid w:val="002C0F0A"/>
    <w:rsid w:val="002C15AC"/>
    <w:rsid w:val="002C2B39"/>
    <w:rsid w:val="002C2EB3"/>
    <w:rsid w:val="002C2EFB"/>
    <w:rsid w:val="002C3103"/>
    <w:rsid w:val="002C3B98"/>
    <w:rsid w:val="002C3F8B"/>
    <w:rsid w:val="002C49E3"/>
    <w:rsid w:val="002C52A9"/>
    <w:rsid w:val="002C5770"/>
    <w:rsid w:val="002C5837"/>
    <w:rsid w:val="002C5B9B"/>
    <w:rsid w:val="002C618E"/>
    <w:rsid w:val="002C635D"/>
    <w:rsid w:val="002C63B9"/>
    <w:rsid w:val="002C63E2"/>
    <w:rsid w:val="002C6A3E"/>
    <w:rsid w:val="002C7389"/>
    <w:rsid w:val="002C7C61"/>
    <w:rsid w:val="002D038B"/>
    <w:rsid w:val="002D05F2"/>
    <w:rsid w:val="002D0830"/>
    <w:rsid w:val="002D0CF2"/>
    <w:rsid w:val="002D120B"/>
    <w:rsid w:val="002D155E"/>
    <w:rsid w:val="002D1787"/>
    <w:rsid w:val="002D1D84"/>
    <w:rsid w:val="002D270D"/>
    <w:rsid w:val="002D378C"/>
    <w:rsid w:val="002D3954"/>
    <w:rsid w:val="002D3E81"/>
    <w:rsid w:val="002D4320"/>
    <w:rsid w:val="002D43CA"/>
    <w:rsid w:val="002D44BC"/>
    <w:rsid w:val="002D44DD"/>
    <w:rsid w:val="002D5110"/>
    <w:rsid w:val="002D5839"/>
    <w:rsid w:val="002D6263"/>
    <w:rsid w:val="002D62DD"/>
    <w:rsid w:val="002D6C4E"/>
    <w:rsid w:val="002D6CED"/>
    <w:rsid w:val="002D6EA6"/>
    <w:rsid w:val="002D6FA9"/>
    <w:rsid w:val="002D6FD6"/>
    <w:rsid w:val="002D7236"/>
    <w:rsid w:val="002D729B"/>
    <w:rsid w:val="002D76F9"/>
    <w:rsid w:val="002D7A96"/>
    <w:rsid w:val="002D7CEE"/>
    <w:rsid w:val="002E0135"/>
    <w:rsid w:val="002E0A29"/>
    <w:rsid w:val="002E10C5"/>
    <w:rsid w:val="002E1E8F"/>
    <w:rsid w:val="002E1FBF"/>
    <w:rsid w:val="002E214D"/>
    <w:rsid w:val="002E25E7"/>
    <w:rsid w:val="002E260C"/>
    <w:rsid w:val="002E2F74"/>
    <w:rsid w:val="002E3113"/>
    <w:rsid w:val="002E339E"/>
    <w:rsid w:val="002E3759"/>
    <w:rsid w:val="002E4173"/>
    <w:rsid w:val="002E43BC"/>
    <w:rsid w:val="002E43E0"/>
    <w:rsid w:val="002E4D14"/>
    <w:rsid w:val="002E5379"/>
    <w:rsid w:val="002E5391"/>
    <w:rsid w:val="002E551D"/>
    <w:rsid w:val="002E59B9"/>
    <w:rsid w:val="002E5DFB"/>
    <w:rsid w:val="002E61A9"/>
    <w:rsid w:val="002E647A"/>
    <w:rsid w:val="002E6BF0"/>
    <w:rsid w:val="002E750E"/>
    <w:rsid w:val="002E782B"/>
    <w:rsid w:val="002E7D81"/>
    <w:rsid w:val="002F037C"/>
    <w:rsid w:val="002F0841"/>
    <w:rsid w:val="002F0DA9"/>
    <w:rsid w:val="002F11AE"/>
    <w:rsid w:val="002F11B9"/>
    <w:rsid w:val="002F1ABD"/>
    <w:rsid w:val="002F1BB3"/>
    <w:rsid w:val="002F1C03"/>
    <w:rsid w:val="002F1E5F"/>
    <w:rsid w:val="002F2149"/>
    <w:rsid w:val="002F22B6"/>
    <w:rsid w:val="002F285A"/>
    <w:rsid w:val="002F2DC8"/>
    <w:rsid w:val="002F3BA4"/>
    <w:rsid w:val="002F40B1"/>
    <w:rsid w:val="002F462D"/>
    <w:rsid w:val="002F4A1E"/>
    <w:rsid w:val="002F50F6"/>
    <w:rsid w:val="002F5214"/>
    <w:rsid w:val="002F67F9"/>
    <w:rsid w:val="002F6CF6"/>
    <w:rsid w:val="002F7346"/>
    <w:rsid w:val="002F74EE"/>
    <w:rsid w:val="002F777F"/>
    <w:rsid w:val="002F7939"/>
    <w:rsid w:val="002F7E6D"/>
    <w:rsid w:val="0030015B"/>
    <w:rsid w:val="00300C7E"/>
    <w:rsid w:val="0030119E"/>
    <w:rsid w:val="003016AF"/>
    <w:rsid w:val="00301889"/>
    <w:rsid w:val="00301D24"/>
    <w:rsid w:val="00301FFD"/>
    <w:rsid w:val="00302474"/>
    <w:rsid w:val="0030287F"/>
    <w:rsid w:val="00303EB1"/>
    <w:rsid w:val="00303EBC"/>
    <w:rsid w:val="003045FA"/>
    <w:rsid w:val="0030504B"/>
    <w:rsid w:val="00305116"/>
    <w:rsid w:val="00305592"/>
    <w:rsid w:val="0030648E"/>
    <w:rsid w:val="00306828"/>
    <w:rsid w:val="00306C4D"/>
    <w:rsid w:val="003070D2"/>
    <w:rsid w:val="003073EC"/>
    <w:rsid w:val="0030741B"/>
    <w:rsid w:val="0030761A"/>
    <w:rsid w:val="00307C2C"/>
    <w:rsid w:val="00310AF3"/>
    <w:rsid w:val="00310B7E"/>
    <w:rsid w:val="00312A50"/>
    <w:rsid w:val="00312ADC"/>
    <w:rsid w:val="003133FB"/>
    <w:rsid w:val="00313A51"/>
    <w:rsid w:val="00313C29"/>
    <w:rsid w:val="00313C2F"/>
    <w:rsid w:val="00313DB8"/>
    <w:rsid w:val="00313ED5"/>
    <w:rsid w:val="00315AAA"/>
    <w:rsid w:val="00315B49"/>
    <w:rsid w:val="00315D27"/>
    <w:rsid w:val="00315D7E"/>
    <w:rsid w:val="00315E30"/>
    <w:rsid w:val="00316875"/>
    <w:rsid w:val="00316B61"/>
    <w:rsid w:val="00316F86"/>
    <w:rsid w:val="003174A7"/>
    <w:rsid w:val="003178F7"/>
    <w:rsid w:val="00317AB2"/>
    <w:rsid w:val="00317EC5"/>
    <w:rsid w:val="003201DF"/>
    <w:rsid w:val="00320724"/>
    <w:rsid w:val="00320923"/>
    <w:rsid w:val="00320A1F"/>
    <w:rsid w:val="00320CE5"/>
    <w:rsid w:val="0032114E"/>
    <w:rsid w:val="00321336"/>
    <w:rsid w:val="00321FD2"/>
    <w:rsid w:val="0032213F"/>
    <w:rsid w:val="00322731"/>
    <w:rsid w:val="003234B2"/>
    <w:rsid w:val="00323CBA"/>
    <w:rsid w:val="00323F2D"/>
    <w:rsid w:val="003242F5"/>
    <w:rsid w:val="003244A6"/>
    <w:rsid w:val="00324A49"/>
    <w:rsid w:val="00324DF2"/>
    <w:rsid w:val="00324F8C"/>
    <w:rsid w:val="00325139"/>
    <w:rsid w:val="0032576C"/>
    <w:rsid w:val="003259BF"/>
    <w:rsid w:val="003261A3"/>
    <w:rsid w:val="003273B6"/>
    <w:rsid w:val="00327EC1"/>
    <w:rsid w:val="00330602"/>
    <w:rsid w:val="003317F1"/>
    <w:rsid w:val="00331846"/>
    <w:rsid w:val="00331B47"/>
    <w:rsid w:val="00331C5E"/>
    <w:rsid w:val="00331E24"/>
    <w:rsid w:val="00331ED5"/>
    <w:rsid w:val="0033203F"/>
    <w:rsid w:val="003321A3"/>
    <w:rsid w:val="00332AE9"/>
    <w:rsid w:val="00333065"/>
    <w:rsid w:val="0033329D"/>
    <w:rsid w:val="00333309"/>
    <w:rsid w:val="00333315"/>
    <w:rsid w:val="00333586"/>
    <w:rsid w:val="00333874"/>
    <w:rsid w:val="00333C4F"/>
    <w:rsid w:val="003340BF"/>
    <w:rsid w:val="00334B55"/>
    <w:rsid w:val="00334F7A"/>
    <w:rsid w:val="003350C1"/>
    <w:rsid w:val="0033577B"/>
    <w:rsid w:val="003363E3"/>
    <w:rsid w:val="0033653F"/>
    <w:rsid w:val="00337891"/>
    <w:rsid w:val="00337CC2"/>
    <w:rsid w:val="00337CE0"/>
    <w:rsid w:val="00337FD9"/>
    <w:rsid w:val="00340101"/>
    <w:rsid w:val="00340157"/>
    <w:rsid w:val="003403CB"/>
    <w:rsid w:val="00340546"/>
    <w:rsid w:val="003406B5"/>
    <w:rsid w:val="00340B38"/>
    <w:rsid w:val="00340E15"/>
    <w:rsid w:val="003410DC"/>
    <w:rsid w:val="0034188B"/>
    <w:rsid w:val="003419F3"/>
    <w:rsid w:val="00341A7C"/>
    <w:rsid w:val="00341C82"/>
    <w:rsid w:val="0034213A"/>
    <w:rsid w:val="00342240"/>
    <w:rsid w:val="00342568"/>
    <w:rsid w:val="00342CA5"/>
    <w:rsid w:val="00342FED"/>
    <w:rsid w:val="0034374C"/>
    <w:rsid w:val="003440E0"/>
    <w:rsid w:val="0034474C"/>
    <w:rsid w:val="00344C9B"/>
    <w:rsid w:val="00344FDB"/>
    <w:rsid w:val="003453CD"/>
    <w:rsid w:val="00345420"/>
    <w:rsid w:val="00345965"/>
    <w:rsid w:val="00345F77"/>
    <w:rsid w:val="00346293"/>
    <w:rsid w:val="003467AE"/>
    <w:rsid w:val="003471FC"/>
    <w:rsid w:val="00347288"/>
    <w:rsid w:val="0034736B"/>
    <w:rsid w:val="0034744B"/>
    <w:rsid w:val="00347A96"/>
    <w:rsid w:val="003502D2"/>
    <w:rsid w:val="00350775"/>
    <w:rsid w:val="003517B4"/>
    <w:rsid w:val="00351894"/>
    <w:rsid w:val="0035199A"/>
    <w:rsid w:val="003523F0"/>
    <w:rsid w:val="00352587"/>
    <w:rsid w:val="00352841"/>
    <w:rsid w:val="00352A10"/>
    <w:rsid w:val="00352A9F"/>
    <w:rsid w:val="00352D76"/>
    <w:rsid w:val="00353156"/>
    <w:rsid w:val="003536F1"/>
    <w:rsid w:val="00353F7B"/>
    <w:rsid w:val="003546AA"/>
    <w:rsid w:val="003546AF"/>
    <w:rsid w:val="003547F1"/>
    <w:rsid w:val="00354C25"/>
    <w:rsid w:val="00354DF7"/>
    <w:rsid w:val="003557C7"/>
    <w:rsid w:val="00355F5E"/>
    <w:rsid w:val="003576B5"/>
    <w:rsid w:val="00357CC9"/>
    <w:rsid w:val="0036079F"/>
    <w:rsid w:val="003608C1"/>
    <w:rsid w:val="00360A01"/>
    <w:rsid w:val="00362138"/>
    <w:rsid w:val="0036261A"/>
    <w:rsid w:val="0036278E"/>
    <w:rsid w:val="00362B1B"/>
    <w:rsid w:val="00362FE1"/>
    <w:rsid w:val="003632CC"/>
    <w:rsid w:val="00363B20"/>
    <w:rsid w:val="00363E8C"/>
    <w:rsid w:val="00364287"/>
    <w:rsid w:val="00364290"/>
    <w:rsid w:val="003642E4"/>
    <w:rsid w:val="00364860"/>
    <w:rsid w:val="003648A3"/>
    <w:rsid w:val="00364F96"/>
    <w:rsid w:val="003654CB"/>
    <w:rsid w:val="003654FE"/>
    <w:rsid w:val="00365570"/>
    <w:rsid w:val="00365946"/>
    <w:rsid w:val="00365A4B"/>
    <w:rsid w:val="0036613C"/>
    <w:rsid w:val="00366209"/>
    <w:rsid w:val="00366315"/>
    <w:rsid w:val="00366A91"/>
    <w:rsid w:val="00367734"/>
    <w:rsid w:val="00367E42"/>
    <w:rsid w:val="0037006C"/>
    <w:rsid w:val="0037014C"/>
    <w:rsid w:val="0037034B"/>
    <w:rsid w:val="003705A6"/>
    <w:rsid w:val="00370667"/>
    <w:rsid w:val="003706BC"/>
    <w:rsid w:val="003708F3"/>
    <w:rsid w:val="003709B4"/>
    <w:rsid w:val="0037119A"/>
    <w:rsid w:val="0037139C"/>
    <w:rsid w:val="003716E8"/>
    <w:rsid w:val="0037212C"/>
    <w:rsid w:val="0037220E"/>
    <w:rsid w:val="00372486"/>
    <w:rsid w:val="00372786"/>
    <w:rsid w:val="00372FB4"/>
    <w:rsid w:val="003732FC"/>
    <w:rsid w:val="0037369A"/>
    <w:rsid w:val="00374116"/>
    <w:rsid w:val="00374118"/>
    <w:rsid w:val="00374A04"/>
    <w:rsid w:val="00374A3F"/>
    <w:rsid w:val="00374C64"/>
    <w:rsid w:val="00374DC7"/>
    <w:rsid w:val="00375060"/>
    <w:rsid w:val="00375175"/>
    <w:rsid w:val="003756BC"/>
    <w:rsid w:val="00375A1E"/>
    <w:rsid w:val="00375C02"/>
    <w:rsid w:val="00375F2C"/>
    <w:rsid w:val="00376498"/>
    <w:rsid w:val="00376603"/>
    <w:rsid w:val="00376930"/>
    <w:rsid w:val="0037693C"/>
    <w:rsid w:val="00376AAB"/>
    <w:rsid w:val="00377015"/>
    <w:rsid w:val="003773F3"/>
    <w:rsid w:val="00377E3C"/>
    <w:rsid w:val="003806BC"/>
    <w:rsid w:val="003809CE"/>
    <w:rsid w:val="00380EFD"/>
    <w:rsid w:val="003814BB"/>
    <w:rsid w:val="0038151A"/>
    <w:rsid w:val="00381971"/>
    <w:rsid w:val="00381A47"/>
    <w:rsid w:val="00381AC3"/>
    <w:rsid w:val="00381C0F"/>
    <w:rsid w:val="003824B1"/>
    <w:rsid w:val="00382A12"/>
    <w:rsid w:val="00383152"/>
    <w:rsid w:val="0038351D"/>
    <w:rsid w:val="0038355C"/>
    <w:rsid w:val="00384279"/>
    <w:rsid w:val="00384D32"/>
    <w:rsid w:val="0038537C"/>
    <w:rsid w:val="0038555A"/>
    <w:rsid w:val="00385649"/>
    <w:rsid w:val="00385758"/>
    <w:rsid w:val="00386BEE"/>
    <w:rsid w:val="003874B2"/>
    <w:rsid w:val="00387901"/>
    <w:rsid w:val="00390AA9"/>
    <w:rsid w:val="00390ECD"/>
    <w:rsid w:val="00391A0B"/>
    <w:rsid w:val="00391DC7"/>
    <w:rsid w:val="0039274F"/>
    <w:rsid w:val="0039286E"/>
    <w:rsid w:val="00392938"/>
    <w:rsid w:val="00393229"/>
    <w:rsid w:val="0039322D"/>
    <w:rsid w:val="00393340"/>
    <w:rsid w:val="00393AA7"/>
    <w:rsid w:val="00393BAF"/>
    <w:rsid w:val="00393EF1"/>
    <w:rsid w:val="0039426B"/>
    <w:rsid w:val="003947CB"/>
    <w:rsid w:val="00394EA8"/>
    <w:rsid w:val="00394F4C"/>
    <w:rsid w:val="00396439"/>
    <w:rsid w:val="00396D39"/>
    <w:rsid w:val="00397074"/>
    <w:rsid w:val="0039717D"/>
    <w:rsid w:val="003972B6"/>
    <w:rsid w:val="00397742"/>
    <w:rsid w:val="003977AF"/>
    <w:rsid w:val="00397953"/>
    <w:rsid w:val="00397F2A"/>
    <w:rsid w:val="003A0637"/>
    <w:rsid w:val="003A08E0"/>
    <w:rsid w:val="003A0B9A"/>
    <w:rsid w:val="003A0BA0"/>
    <w:rsid w:val="003A10CF"/>
    <w:rsid w:val="003A1180"/>
    <w:rsid w:val="003A14CF"/>
    <w:rsid w:val="003A15EA"/>
    <w:rsid w:val="003A1967"/>
    <w:rsid w:val="003A1CAF"/>
    <w:rsid w:val="003A205C"/>
    <w:rsid w:val="003A2269"/>
    <w:rsid w:val="003A234C"/>
    <w:rsid w:val="003A2397"/>
    <w:rsid w:val="003A2433"/>
    <w:rsid w:val="003A28C2"/>
    <w:rsid w:val="003A2919"/>
    <w:rsid w:val="003A2B25"/>
    <w:rsid w:val="003A2C6F"/>
    <w:rsid w:val="003A3106"/>
    <w:rsid w:val="003A4B03"/>
    <w:rsid w:val="003A5184"/>
    <w:rsid w:val="003A526E"/>
    <w:rsid w:val="003A53FE"/>
    <w:rsid w:val="003A55A1"/>
    <w:rsid w:val="003A632A"/>
    <w:rsid w:val="003A6F5F"/>
    <w:rsid w:val="003A6FA0"/>
    <w:rsid w:val="003A6FEC"/>
    <w:rsid w:val="003A72FF"/>
    <w:rsid w:val="003A760E"/>
    <w:rsid w:val="003A7B24"/>
    <w:rsid w:val="003B012E"/>
    <w:rsid w:val="003B0755"/>
    <w:rsid w:val="003B1A79"/>
    <w:rsid w:val="003B1EF2"/>
    <w:rsid w:val="003B1FA4"/>
    <w:rsid w:val="003B1FFF"/>
    <w:rsid w:val="003B23AA"/>
    <w:rsid w:val="003B27CB"/>
    <w:rsid w:val="003B2BD3"/>
    <w:rsid w:val="003B2F3B"/>
    <w:rsid w:val="003B33A0"/>
    <w:rsid w:val="003B352E"/>
    <w:rsid w:val="003B3A94"/>
    <w:rsid w:val="003B4032"/>
    <w:rsid w:val="003B47B5"/>
    <w:rsid w:val="003B4E20"/>
    <w:rsid w:val="003B52A3"/>
    <w:rsid w:val="003B568B"/>
    <w:rsid w:val="003B611A"/>
    <w:rsid w:val="003B6780"/>
    <w:rsid w:val="003B7374"/>
    <w:rsid w:val="003B73C2"/>
    <w:rsid w:val="003B755C"/>
    <w:rsid w:val="003B7C69"/>
    <w:rsid w:val="003B7F07"/>
    <w:rsid w:val="003C0BC5"/>
    <w:rsid w:val="003C0C61"/>
    <w:rsid w:val="003C155F"/>
    <w:rsid w:val="003C1ACB"/>
    <w:rsid w:val="003C1CA5"/>
    <w:rsid w:val="003C20CF"/>
    <w:rsid w:val="003C2696"/>
    <w:rsid w:val="003C2D36"/>
    <w:rsid w:val="003C2DE9"/>
    <w:rsid w:val="003C313B"/>
    <w:rsid w:val="003C3711"/>
    <w:rsid w:val="003C4021"/>
    <w:rsid w:val="003C4EC8"/>
    <w:rsid w:val="003C4FEB"/>
    <w:rsid w:val="003C5B91"/>
    <w:rsid w:val="003C64FC"/>
    <w:rsid w:val="003C6505"/>
    <w:rsid w:val="003C712E"/>
    <w:rsid w:val="003C75AF"/>
    <w:rsid w:val="003C7818"/>
    <w:rsid w:val="003C78E7"/>
    <w:rsid w:val="003C7D36"/>
    <w:rsid w:val="003C7F0B"/>
    <w:rsid w:val="003D03B3"/>
    <w:rsid w:val="003D04A8"/>
    <w:rsid w:val="003D0850"/>
    <w:rsid w:val="003D0E2D"/>
    <w:rsid w:val="003D2191"/>
    <w:rsid w:val="003D23D1"/>
    <w:rsid w:val="003D240A"/>
    <w:rsid w:val="003D26BD"/>
    <w:rsid w:val="003D2D45"/>
    <w:rsid w:val="003D2FD1"/>
    <w:rsid w:val="003D3073"/>
    <w:rsid w:val="003D30EF"/>
    <w:rsid w:val="003D3803"/>
    <w:rsid w:val="003D3A87"/>
    <w:rsid w:val="003D3DB6"/>
    <w:rsid w:val="003D413C"/>
    <w:rsid w:val="003D48C9"/>
    <w:rsid w:val="003D49F9"/>
    <w:rsid w:val="003D4AB7"/>
    <w:rsid w:val="003D4B77"/>
    <w:rsid w:val="003D4F8F"/>
    <w:rsid w:val="003D506F"/>
    <w:rsid w:val="003D54E1"/>
    <w:rsid w:val="003D56F5"/>
    <w:rsid w:val="003D60E1"/>
    <w:rsid w:val="003D7090"/>
    <w:rsid w:val="003D70DD"/>
    <w:rsid w:val="003D713A"/>
    <w:rsid w:val="003D7339"/>
    <w:rsid w:val="003D752C"/>
    <w:rsid w:val="003D7AF3"/>
    <w:rsid w:val="003D7B17"/>
    <w:rsid w:val="003D7B3A"/>
    <w:rsid w:val="003E01F6"/>
    <w:rsid w:val="003E0226"/>
    <w:rsid w:val="003E02F8"/>
    <w:rsid w:val="003E06C3"/>
    <w:rsid w:val="003E06F0"/>
    <w:rsid w:val="003E0758"/>
    <w:rsid w:val="003E076F"/>
    <w:rsid w:val="003E0A40"/>
    <w:rsid w:val="003E0B1A"/>
    <w:rsid w:val="003E0DD9"/>
    <w:rsid w:val="003E0ED0"/>
    <w:rsid w:val="003E1338"/>
    <w:rsid w:val="003E1737"/>
    <w:rsid w:val="003E1F01"/>
    <w:rsid w:val="003E21DB"/>
    <w:rsid w:val="003E225E"/>
    <w:rsid w:val="003E27B0"/>
    <w:rsid w:val="003E4580"/>
    <w:rsid w:val="003E4B9A"/>
    <w:rsid w:val="003E5389"/>
    <w:rsid w:val="003E55B2"/>
    <w:rsid w:val="003E619E"/>
    <w:rsid w:val="003E647A"/>
    <w:rsid w:val="003E69A2"/>
    <w:rsid w:val="003E6E43"/>
    <w:rsid w:val="003E7024"/>
    <w:rsid w:val="003E702E"/>
    <w:rsid w:val="003E7686"/>
    <w:rsid w:val="003F0BDB"/>
    <w:rsid w:val="003F0F0A"/>
    <w:rsid w:val="003F1089"/>
    <w:rsid w:val="003F129F"/>
    <w:rsid w:val="003F176B"/>
    <w:rsid w:val="003F195F"/>
    <w:rsid w:val="003F2047"/>
    <w:rsid w:val="003F2093"/>
    <w:rsid w:val="003F20DF"/>
    <w:rsid w:val="003F278C"/>
    <w:rsid w:val="003F27CC"/>
    <w:rsid w:val="003F2AAE"/>
    <w:rsid w:val="003F2F6E"/>
    <w:rsid w:val="003F30EA"/>
    <w:rsid w:val="003F3148"/>
    <w:rsid w:val="003F31A1"/>
    <w:rsid w:val="003F3664"/>
    <w:rsid w:val="003F4400"/>
    <w:rsid w:val="003F458C"/>
    <w:rsid w:val="003F47D3"/>
    <w:rsid w:val="003F54DC"/>
    <w:rsid w:val="003F5956"/>
    <w:rsid w:val="003F5E30"/>
    <w:rsid w:val="003F6048"/>
    <w:rsid w:val="003F605E"/>
    <w:rsid w:val="003F6807"/>
    <w:rsid w:val="003F6A4B"/>
    <w:rsid w:val="003F7601"/>
    <w:rsid w:val="003F7856"/>
    <w:rsid w:val="003F7FB0"/>
    <w:rsid w:val="00400617"/>
    <w:rsid w:val="00400B0E"/>
    <w:rsid w:val="004012A1"/>
    <w:rsid w:val="004015C3"/>
    <w:rsid w:val="004017A6"/>
    <w:rsid w:val="00401A1A"/>
    <w:rsid w:val="00401F17"/>
    <w:rsid w:val="00402337"/>
    <w:rsid w:val="004023C3"/>
    <w:rsid w:val="0040240A"/>
    <w:rsid w:val="00402453"/>
    <w:rsid w:val="0040282B"/>
    <w:rsid w:val="00402B6F"/>
    <w:rsid w:val="00403964"/>
    <w:rsid w:val="00403F77"/>
    <w:rsid w:val="004040C7"/>
    <w:rsid w:val="004042DD"/>
    <w:rsid w:val="004054EC"/>
    <w:rsid w:val="0040553D"/>
    <w:rsid w:val="00405BEB"/>
    <w:rsid w:val="00405C71"/>
    <w:rsid w:val="004060E8"/>
    <w:rsid w:val="004061AF"/>
    <w:rsid w:val="00406240"/>
    <w:rsid w:val="004064A2"/>
    <w:rsid w:val="0040659B"/>
    <w:rsid w:val="00406B36"/>
    <w:rsid w:val="004077A3"/>
    <w:rsid w:val="004101EA"/>
    <w:rsid w:val="0041044F"/>
    <w:rsid w:val="0041118A"/>
    <w:rsid w:val="00411E7E"/>
    <w:rsid w:val="00411FF7"/>
    <w:rsid w:val="0041202A"/>
    <w:rsid w:val="00412922"/>
    <w:rsid w:val="0041328E"/>
    <w:rsid w:val="00413A99"/>
    <w:rsid w:val="00413BDC"/>
    <w:rsid w:val="00413F22"/>
    <w:rsid w:val="00414046"/>
    <w:rsid w:val="00414159"/>
    <w:rsid w:val="00414363"/>
    <w:rsid w:val="004146A1"/>
    <w:rsid w:val="00414A32"/>
    <w:rsid w:val="00414CC1"/>
    <w:rsid w:val="00414FA3"/>
    <w:rsid w:val="004156F4"/>
    <w:rsid w:val="004157FF"/>
    <w:rsid w:val="00415A1A"/>
    <w:rsid w:val="00416755"/>
    <w:rsid w:val="00416858"/>
    <w:rsid w:val="004169E2"/>
    <w:rsid w:val="00417057"/>
    <w:rsid w:val="00417282"/>
    <w:rsid w:val="00417FD3"/>
    <w:rsid w:val="00420268"/>
    <w:rsid w:val="00420497"/>
    <w:rsid w:val="0042096B"/>
    <w:rsid w:val="00420EBF"/>
    <w:rsid w:val="0042120F"/>
    <w:rsid w:val="00422E42"/>
    <w:rsid w:val="0042318B"/>
    <w:rsid w:val="00424358"/>
    <w:rsid w:val="004245F7"/>
    <w:rsid w:val="0042509B"/>
    <w:rsid w:val="004256B4"/>
    <w:rsid w:val="00425E8A"/>
    <w:rsid w:val="00426903"/>
    <w:rsid w:val="00426942"/>
    <w:rsid w:val="00426BBF"/>
    <w:rsid w:val="00426D14"/>
    <w:rsid w:val="00426F4C"/>
    <w:rsid w:val="0042701C"/>
    <w:rsid w:val="004276A1"/>
    <w:rsid w:val="00427823"/>
    <w:rsid w:val="00427830"/>
    <w:rsid w:val="004278F7"/>
    <w:rsid w:val="004279C9"/>
    <w:rsid w:val="00427D17"/>
    <w:rsid w:val="00427FEA"/>
    <w:rsid w:val="004303B0"/>
    <w:rsid w:val="00430782"/>
    <w:rsid w:val="00430844"/>
    <w:rsid w:val="00430932"/>
    <w:rsid w:val="00430A69"/>
    <w:rsid w:val="00430A8B"/>
    <w:rsid w:val="00430FA9"/>
    <w:rsid w:val="00431F02"/>
    <w:rsid w:val="00432A6F"/>
    <w:rsid w:val="00432BF8"/>
    <w:rsid w:val="00432C46"/>
    <w:rsid w:val="00433475"/>
    <w:rsid w:val="0043392C"/>
    <w:rsid w:val="004348CA"/>
    <w:rsid w:val="00434B18"/>
    <w:rsid w:val="004358D9"/>
    <w:rsid w:val="00435D26"/>
    <w:rsid w:val="004360C8"/>
    <w:rsid w:val="00437696"/>
    <w:rsid w:val="004377A3"/>
    <w:rsid w:val="004400E2"/>
    <w:rsid w:val="00440435"/>
    <w:rsid w:val="004407C7"/>
    <w:rsid w:val="004409F8"/>
    <w:rsid w:val="00440C0B"/>
    <w:rsid w:val="00440FAE"/>
    <w:rsid w:val="00441283"/>
    <w:rsid w:val="004412BD"/>
    <w:rsid w:val="00441C5C"/>
    <w:rsid w:val="004423C5"/>
    <w:rsid w:val="004428D4"/>
    <w:rsid w:val="00442ED0"/>
    <w:rsid w:val="00443641"/>
    <w:rsid w:val="00444697"/>
    <w:rsid w:val="00444C5B"/>
    <w:rsid w:val="0044546D"/>
    <w:rsid w:val="00445C46"/>
    <w:rsid w:val="0044605D"/>
    <w:rsid w:val="004460CB"/>
    <w:rsid w:val="004461C5"/>
    <w:rsid w:val="00446312"/>
    <w:rsid w:val="00446750"/>
    <w:rsid w:val="00446944"/>
    <w:rsid w:val="00446E14"/>
    <w:rsid w:val="004470A8"/>
    <w:rsid w:val="0044788B"/>
    <w:rsid w:val="004500B4"/>
    <w:rsid w:val="00450730"/>
    <w:rsid w:val="00450DC3"/>
    <w:rsid w:val="00450E32"/>
    <w:rsid w:val="0045120D"/>
    <w:rsid w:val="0045150E"/>
    <w:rsid w:val="00451D9C"/>
    <w:rsid w:val="00451FDC"/>
    <w:rsid w:val="0045204A"/>
    <w:rsid w:val="004526AB"/>
    <w:rsid w:val="0045303F"/>
    <w:rsid w:val="004531CA"/>
    <w:rsid w:val="0045343E"/>
    <w:rsid w:val="004535A5"/>
    <w:rsid w:val="004535F6"/>
    <w:rsid w:val="00453B50"/>
    <w:rsid w:val="00453C39"/>
    <w:rsid w:val="004546CA"/>
    <w:rsid w:val="00454835"/>
    <w:rsid w:val="00454FF0"/>
    <w:rsid w:val="004555A9"/>
    <w:rsid w:val="004559FC"/>
    <w:rsid w:val="00456278"/>
    <w:rsid w:val="00456646"/>
    <w:rsid w:val="00456EB6"/>
    <w:rsid w:val="00457E90"/>
    <w:rsid w:val="00460080"/>
    <w:rsid w:val="004604A3"/>
    <w:rsid w:val="0046055B"/>
    <w:rsid w:val="0046063E"/>
    <w:rsid w:val="00460768"/>
    <w:rsid w:val="004608A4"/>
    <w:rsid w:val="00460ABE"/>
    <w:rsid w:val="00460F6C"/>
    <w:rsid w:val="004617CA"/>
    <w:rsid w:val="004618BC"/>
    <w:rsid w:val="0046198A"/>
    <w:rsid w:val="00461BD4"/>
    <w:rsid w:val="00461EDD"/>
    <w:rsid w:val="004626C5"/>
    <w:rsid w:val="00462B57"/>
    <w:rsid w:val="00462DBD"/>
    <w:rsid w:val="004631BB"/>
    <w:rsid w:val="0046320B"/>
    <w:rsid w:val="0046347E"/>
    <w:rsid w:val="004635B0"/>
    <w:rsid w:val="004635FB"/>
    <w:rsid w:val="00464748"/>
    <w:rsid w:val="00464935"/>
    <w:rsid w:val="00465058"/>
    <w:rsid w:val="00466330"/>
    <w:rsid w:val="0046721A"/>
    <w:rsid w:val="0046746D"/>
    <w:rsid w:val="00467547"/>
    <w:rsid w:val="0046768C"/>
    <w:rsid w:val="0046799E"/>
    <w:rsid w:val="00470779"/>
    <w:rsid w:val="004707C3"/>
    <w:rsid w:val="004707FC"/>
    <w:rsid w:val="00471534"/>
    <w:rsid w:val="00471744"/>
    <w:rsid w:val="004721C4"/>
    <w:rsid w:val="00472409"/>
    <w:rsid w:val="0047296B"/>
    <w:rsid w:val="00472C71"/>
    <w:rsid w:val="00473460"/>
    <w:rsid w:val="0047368D"/>
    <w:rsid w:val="00473F71"/>
    <w:rsid w:val="00474209"/>
    <w:rsid w:val="00474667"/>
    <w:rsid w:val="00474AEC"/>
    <w:rsid w:val="00474DAE"/>
    <w:rsid w:val="004757F1"/>
    <w:rsid w:val="004761A5"/>
    <w:rsid w:val="004762D7"/>
    <w:rsid w:val="00476471"/>
    <w:rsid w:val="00476C29"/>
    <w:rsid w:val="00477353"/>
    <w:rsid w:val="004774A8"/>
    <w:rsid w:val="004775B4"/>
    <w:rsid w:val="00477C7B"/>
    <w:rsid w:val="00477D34"/>
    <w:rsid w:val="00477DED"/>
    <w:rsid w:val="0048020C"/>
    <w:rsid w:val="004807C8"/>
    <w:rsid w:val="00480CB5"/>
    <w:rsid w:val="00480D81"/>
    <w:rsid w:val="0048196E"/>
    <w:rsid w:val="00481A5B"/>
    <w:rsid w:val="00481D11"/>
    <w:rsid w:val="00482568"/>
    <w:rsid w:val="004828D3"/>
    <w:rsid w:val="00482E67"/>
    <w:rsid w:val="00483404"/>
    <w:rsid w:val="004842C5"/>
    <w:rsid w:val="004843D0"/>
    <w:rsid w:val="004844D4"/>
    <w:rsid w:val="004844F3"/>
    <w:rsid w:val="004848B1"/>
    <w:rsid w:val="004849CE"/>
    <w:rsid w:val="00484B44"/>
    <w:rsid w:val="0048500A"/>
    <w:rsid w:val="004851BE"/>
    <w:rsid w:val="00485337"/>
    <w:rsid w:val="004853CE"/>
    <w:rsid w:val="0048586B"/>
    <w:rsid w:val="004859E0"/>
    <w:rsid w:val="00486896"/>
    <w:rsid w:val="00487724"/>
    <w:rsid w:val="00487BE3"/>
    <w:rsid w:val="004902F2"/>
    <w:rsid w:val="00490599"/>
    <w:rsid w:val="00491641"/>
    <w:rsid w:val="00491820"/>
    <w:rsid w:val="00491D4E"/>
    <w:rsid w:val="00491F5E"/>
    <w:rsid w:val="00492411"/>
    <w:rsid w:val="004927D1"/>
    <w:rsid w:val="0049289F"/>
    <w:rsid w:val="0049292D"/>
    <w:rsid w:val="00492E35"/>
    <w:rsid w:val="00493272"/>
    <w:rsid w:val="004938AA"/>
    <w:rsid w:val="004939F5"/>
    <w:rsid w:val="00493A2C"/>
    <w:rsid w:val="00493E48"/>
    <w:rsid w:val="0049426B"/>
    <w:rsid w:val="00494D2F"/>
    <w:rsid w:val="00495A98"/>
    <w:rsid w:val="00495DF7"/>
    <w:rsid w:val="00496017"/>
    <w:rsid w:val="004961F0"/>
    <w:rsid w:val="00496525"/>
    <w:rsid w:val="00496D63"/>
    <w:rsid w:val="0049710A"/>
    <w:rsid w:val="00497EDF"/>
    <w:rsid w:val="004A0168"/>
    <w:rsid w:val="004A09E7"/>
    <w:rsid w:val="004A09EE"/>
    <w:rsid w:val="004A0C18"/>
    <w:rsid w:val="004A0C48"/>
    <w:rsid w:val="004A104F"/>
    <w:rsid w:val="004A17FC"/>
    <w:rsid w:val="004A1873"/>
    <w:rsid w:val="004A197F"/>
    <w:rsid w:val="004A1B79"/>
    <w:rsid w:val="004A20D7"/>
    <w:rsid w:val="004A25E4"/>
    <w:rsid w:val="004A2989"/>
    <w:rsid w:val="004A2C05"/>
    <w:rsid w:val="004A3821"/>
    <w:rsid w:val="004A3A98"/>
    <w:rsid w:val="004A3E91"/>
    <w:rsid w:val="004A44E7"/>
    <w:rsid w:val="004A47D9"/>
    <w:rsid w:val="004A4911"/>
    <w:rsid w:val="004A49CE"/>
    <w:rsid w:val="004A4B1D"/>
    <w:rsid w:val="004A4B7D"/>
    <w:rsid w:val="004A52A7"/>
    <w:rsid w:val="004A5855"/>
    <w:rsid w:val="004A5B9B"/>
    <w:rsid w:val="004A5C35"/>
    <w:rsid w:val="004A5E22"/>
    <w:rsid w:val="004A6013"/>
    <w:rsid w:val="004A60A2"/>
    <w:rsid w:val="004A703A"/>
    <w:rsid w:val="004A73CE"/>
    <w:rsid w:val="004A769F"/>
    <w:rsid w:val="004A78BD"/>
    <w:rsid w:val="004A790E"/>
    <w:rsid w:val="004A7CE4"/>
    <w:rsid w:val="004A7E32"/>
    <w:rsid w:val="004B00DD"/>
    <w:rsid w:val="004B0DCE"/>
    <w:rsid w:val="004B0E93"/>
    <w:rsid w:val="004B15A3"/>
    <w:rsid w:val="004B17D1"/>
    <w:rsid w:val="004B2133"/>
    <w:rsid w:val="004B2215"/>
    <w:rsid w:val="004B3237"/>
    <w:rsid w:val="004B3296"/>
    <w:rsid w:val="004B336C"/>
    <w:rsid w:val="004B38FD"/>
    <w:rsid w:val="004B39D2"/>
    <w:rsid w:val="004B3C1C"/>
    <w:rsid w:val="004B3DCA"/>
    <w:rsid w:val="004B4037"/>
    <w:rsid w:val="004B410D"/>
    <w:rsid w:val="004B456C"/>
    <w:rsid w:val="004B4C1E"/>
    <w:rsid w:val="004B4C32"/>
    <w:rsid w:val="004B589E"/>
    <w:rsid w:val="004B5EF7"/>
    <w:rsid w:val="004B5FB6"/>
    <w:rsid w:val="004B60F0"/>
    <w:rsid w:val="004B61CE"/>
    <w:rsid w:val="004B63C9"/>
    <w:rsid w:val="004B6489"/>
    <w:rsid w:val="004B65D4"/>
    <w:rsid w:val="004B6DEE"/>
    <w:rsid w:val="004B6FF1"/>
    <w:rsid w:val="004B7419"/>
    <w:rsid w:val="004B7E27"/>
    <w:rsid w:val="004C0757"/>
    <w:rsid w:val="004C0812"/>
    <w:rsid w:val="004C1768"/>
    <w:rsid w:val="004C1E24"/>
    <w:rsid w:val="004C2542"/>
    <w:rsid w:val="004C264C"/>
    <w:rsid w:val="004C26D5"/>
    <w:rsid w:val="004C2C8D"/>
    <w:rsid w:val="004C2E95"/>
    <w:rsid w:val="004C3190"/>
    <w:rsid w:val="004C376E"/>
    <w:rsid w:val="004C3DB8"/>
    <w:rsid w:val="004C4251"/>
    <w:rsid w:val="004C4E69"/>
    <w:rsid w:val="004C4F5F"/>
    <w:rsid w:val="004C543D"/>
    <w:rsid w:val="004C5F95"/>
    <w:rsid w:val="004C6027"/>
    <w:rsid w:val="004C6150"/>
    <w:rsid w:val="004C62B4"/>
    <w:rsid w:val="004C64B5"/>
    <w:rsid w:val="004C6926"/>
    <w:rsid w:val="004C6C56"/>
    <w:rsid w:val="004C6F95"/>
    <w:rsid w:val="004C6FE1"/>
    <w:rsid w:val="004C72A3"/>
    <w:rsid w:val="004C7749"/>
    <w:rsid w:val="004C791C"/>
    <w:rsid w:val="004C7A6B"/>
    <w:rsid w:val="004C7DFB"/>
    <w:rsid w:val="004D09AA"/>
    <w:rsid w:val="004D0B45"/>
    <w:rsid w:val="004D0D57"/>
    <w:rsid w:val="004D0DD9"/>
    <w:rsid w:val="004D0F52"/>
    <w:rsid w:val="004D125B"/>
    <w:rsid w:val="004D1430"/>
    <w:rsid w:val="004D1ABE"/>
    <w:rsid w:val="004D1E43"/>
    <w:rsid w:val="004D211B"/>
    <w:rsid w:val="004D21AE"/>
    <w:rsid w:val="004D2345"/>
    <w:rsid w:val="004D2450"/>
    <w:rsid w:val="004D2C03"/>
    <w:rsid w:val="004D2F06"/>
    <w:rsid w:val="004D35CB"/>
    <w:rsid w:val="004D3A7D"/>
    <w:rsid w:val="004D3DBD"/>
    <w:rsid w:val="004D3FAB"/>
    <w:rsid w:val="004D3FFC"/>
    <w:rsid w:val="004D42F7"/>
    <w:rsid w:val="004D43FC"/>
    <w:rsid w:val="004D4CD5"/>
    <w:rsid w:val="004D52F4"/>
    <w:rsid w:val="004D5351"/>
    <w:rsid w:val="004D5445"/>
    <w:rsid w:val="004D589C"/>
    <w:rsid w:val="004D5A6F"/>
    <w:rsid w:val="004D5B23"/>
    <w:rsid w:val="004D60C6"/>
    <w:rsid w:val="004D62DC"/>
    <w:rsid w:val="004D63D6"/>
    <w:rsid w:val="004D676F"/>
    <w:rsid w:val="004D6E1D"/>
    <w:rsid w:val="004D75BE"/>
    <w:rsid w:val="004D79D6"/>
    <w:rsid w:val="004D7F5F"/>
    <w:rsid w:val="004D7FC3"/>
    <w:rsid w:val="004E0727"/>
    <w:rsid w:val="004E139F"/>
    <w:rsid w:val="004E1416"/>
    <w:rsid w:val="004E1D22"/>
    <w:rsid w:val="004E2151"/>
    <w:rsid w:val="004E230F"/>
    <w:rsid w:val="004E24F7"/>
    <w:rsid w:val="004E2522"/>
    <w:rsid w:val="004E2613"/>
    <w:rsid w:val="004E261D"/>
    <w:rsid w:val="004E26CF"/>
    <w:rsid w:val="004E3007"/>
    <w:rsid w:val="004E3206"/>
    <w:rsid w:val="004E3702"/>
    <w:rsid w:val="004E3B20"/>
    <w:rsid w:val="004E3ED6"/>
    <w:rsid w:val="004E3F50"/>
    <w:rsid w:val="004E4863"/>
    <w:rsid w:val="004E4C42"/>
    <w:rsid w:val="004E4C46"/>
    <w:rsid w:val="004E6423"/>
    <w:rsid w:val="004E674A"/>
    <w:rsid w:val="004E6839"/>
    <w:rsid w:val="004E6FDE"/>
    <w:rsid w:val="004E7256"/>
    <w:rsid w:val="004E7259"/>
    <w:rsid w:val="004F0E1F"/>
    <w:rsid w:val="004F1B10"/>
    <w:rsid w:val="004F1F53"/>
    <w:rsid w:val="004F2212"/>
    <w:rsid w:val="004F2289"/>
    <w:rsid w:val="004F2DDE"/>
    <w:rsid w:val="004F308B"/>
    <w:rsid w:val="004F363A"/>
    <w:rsid w:val="004F3A96"/>
    <w:rsid w:val="004F3F74"/>
    <w:rsid w:val="004F482A"/>
    <w:rsid w:val="004F4F25"/>
    <w:rsid w:val="004F539C"/>
    <w:rsid w:val="004F5454"/>
    <w:rsid w:val="004F5D47"/>
    <w:rsid w:val="004F62DB"/>
    <w:rsid w:val="004F6619"/>
    <w:rsid w:val="004F6E59"/>
    <w:rsid w:val="004F6F03"/>
    <w:rsid w:val="004F7381"/>
    <w:rsid w:val="004F76BF"/>
    <w:rsid w:val="004F79E3"/>
    <w:rsid w:val="0050019D"/>
    <w:rsid w:val="00500D82"/>
    <w:rsid w:val="00501E78"/>
    <w:rsid w:val="005020E5"/>
    <w:rsid w:val="0050261C"/>
    <w:rsid w:val="005026BF"/>
    <w:rsid w:val="005029C2"/>
    <w:rsid w:val="00502D61"/>
    <w:rsid w:val="00502DA5"/>
    <w:rsid w:val="005037CD"/>
    <w:rsid w:val="00503B02"/>
    <w:rsid w:val="00503B0F"/>
    <w:rsid w:val="005040C8"/>
    <w:rsid w:val="005041C0"/>
    <w:rsid w:val="00505033"/>
    <w:rsid w:val="00505437"/>
    <w:rsid w:val="0050575B"/>
    <w:rsid w:val="00505A9D"/>
    <w:rsid w:val="00505C40"/>
    <w:rsid w:val="00505F64"/>
    <w:rsid w:val="00506751"/>
    <w:rsid w:val="005067CB"/>
    <w:rsid w:val="005071CB"/>
    <w:rsid w:val="00507430"/>
    <w:rsid w:val="00507436"/>
    <w:rsid w:val="00507908"/>
    <w:rsid w:val="005079DB"/>
    <w:rsid w:val="00507E56"/>
    <w:rsid w:val="00507F58"/>
    <w:rsid w:val="005100F5"/>
    <w:rsid w:val="0051062A"/>
    <w:rsid w:val="005108A4"/>
    <w:rsid w:val="00510BB1"/>
    <w:rsid w:val="00510E29"/>
    <w:rsid w:val="00510F92"/>
    <w:rsid w:val="00511696"/>
    <w:rsid w:val="00511C8E"/>
    <w:rsid w:val="00511DF5"/>
    <w:rsid w:val="00512037"/>
    <w:rsid w:val="00512321"/>
    <w:rsid w:val="00512B26"/>
    <w:rsid w:val="00512D85"/>
    <w:rsid w:val="0051304F"/>
    <w:rsid w:val="00513C0E"/>
    <w:rsid w:val="00513C40"/>
    <w:rsid w:val="00513C67"/>
    <w:rsid w:val="00513F14"/>
    <w:rsid w:val="00514016"/>
    <w:rsid w:val="00514790"/>
    <w:rsid w:val="00514D80"/>
    <w:rsid w:val="00514DCC"/>
    <w:rsid w:val="00515EC3"/>
    <w:rsid w:val="0051611E"/>
    <w:rsid w:val="00516553"/>
    <w:rsid w:val="00516726"/>
    <w:rsid w:val="00516995"/>
    <w:rsid w:val="00516AC0"/>
    <w:rsid w:val="00516DF3"/>
    <w:rsid w:val="005170FA"/>
    <w:rsid w:val="005171F6"/>
    <w:rsid w:val="00517783"/>
    <w:rsid w:val="00517CCB"/>
    <w:rsid w:val="00520945"/>
    <w:rsid w:val="00520F6B"/>
    <w:rsid w:val="00521524"/>
    <w:rsid w:val="00521577"/>
    <w:rsid w:val="005218B7"/>
    <w:rsid w:val="00521FEC"/>
    <w:rsid w:val="00522268"/>
    <w:rsid w:val="005225B5"/>
    <w:rsid w:val="005226E1"/>
    <w:rsid w:val="0052280F"/>
    <w:rsid w:val="00523794"/>
    <w:rsid w:val="005244C5"/>
    <w:rsid w:val="005245C1"/>
    <w:rsid w:val="00524E67"/>
    <w:rsid w:val="00524FCF"/>
    <w:rsid w:val="00525BE6"/>
    <w:rsid w:val="00525CA3"/>
    <w:rsid w:val="00525DBA"/>
    <w:rsid w:val="00525F39"/>
    <w:rsid w:val="00526AED"/>
    <w:rsid w:val="00526B29"/>
    <w:rsid w:val="00526C66"/>
    <w:rsid w:val="00526E0D"/>
    <w:rsid w:val="00526FD2"/>
    <w:rsid w:val="00527AAA"/>
    <w:rsid w:val="00527AF1"/>
    <w:rsid w:val="00527D8C"/>
    <w:rsid w:val="00527DB9"/>
    <w:rsid w:val="00527FA1"/>
    <w:rsid w:val="00530539"/>
    <w:rsid w:val="00530763"/>
    <w:rsid w:val="00530DA9"/>
    <w:rsid w:val="00531195"/>
    <w:rsid w:val="0053182B"/>
    <w:rsid w:val="005318BC"/>
    <w:rsid w:val="00531D30"/>
    <w:rsid w:val="005320D5"/>
    <w:rsid w:val="005321C0"/>
    <w:rsid w:val="005321F8"/>
    <w:rsid w:val="00532460"/>
    <w:rsid w:val="00532948"/>
    <w:rsid w:val="00532FA5"/>
    <w:rsid w:val="00533131"/>
    <w:rsid w:val="0053350D"/>
    <w:rsid w:val="0053359E"/>
    <w:rsid w:val="00533C6B"/>
    <w:rsid w:val="00533D4B"/>
    <w:rsid w:val="00533F3F"/>
    <w:rsid w:val="0053423C"/>
    <w:rsid w:val="00534A18"/>
    <w:rsid w:val="00534CC4"/>
    <w:rsid w:val="00534FCF"/>
    <w:rsid w:val="00535AFC"/>
    <w:rsid w:val="00535B0A"/>
    <w:rsid w:val="00535C3D"/>
    <w:rsid w:val="00535CB7"/>
    <w:rsid w:val="00535FAC"/>
    <w:rsid w:val="005363E0"/>
    <w:rsid w:val="005368F2"/>
    <w:rsid w:val="00536EE6"/>
    <w:rsid w:val="00536F77"/>
    <w:rsid w:val="005376D2"/>
    <w:rsid w:val="0053778E"/>
    <w:rsid w:val="0053782F"/>
    <w:rsid w:val="00537A42"/>
    <w:rsid w:val="00537D59"/>
    <w:rsid w:val="00537DDE"/>
    <w:rsid w:val="005401C9"/>
    <w:rsid w:val="005403FF"/>
    <w:rsid w:val="00540522"/>
    <w:rsid w:val="005418AC"/>
    <w:rsid w:val="00541978"/>
    <w:rsid w:val="00542425"/>
    <w:rsid w:val="005425E1"/>
    <w:rsid w:val="00542782"/>
    <w:rsid w:val="005427DD"/>
    <w:rsid w:val="00542AA4"/>
    <w:rsid w:val="00542B72"/>
    <w:rsid w:val="00543C32"/>
    <w:rsid w:val="00543E39"/>
    <w:rsid w:val="00543EE2"/>
    <w:rsid w:val="0054424E"/>
    <w:rsid w:val="0054440A"/>
    <w:rsid w:val="00544D71"/>
    <w:rsid w:val="0054587B"/>
    <w:rsid w:val="00545FB3"/>
    <w:rsid w:val="0054600B"/>
    <w:rsid w:val="005460D0"/>
    <w:rsid w:val="0054626A"/>
    <w:rsid w:val="00546496"/>
    <w:rsid w:val="005476F7"/>
    <w:rsid w:val="005477F0"/>
    <w:rsid w:val="00547870"/>
    <w:rsid w:val="005479B8"/>
    <w:rsid w:val="00547EA8"/>
    <w:rsid w:val="00550565"/>
    <w:rsid w:val="005506DA"/>
    <w:rsid w:val="0055079C"/>
    <w:rsid w:val="00550C6E"/>
    <w:rsid w:val="00550C91"/>
    <w:rsid w:val="00550E54"/>
    <w:rsid w:val="00550F29"/>
    <w:rsid w:val="00551805"/>
    <w:rsid w:val="005520B8"/>
    <w:rsid w:val="00552125"/>
    <w:rsid w:val="0055220A"/>
    <w:rsid w:val="0055267F"/>
    <w:rsid w:val="00552834"/>
    <w:rsid w:val="005531F0"/>
    <w:rsid w:val="005531F7"/>
    <w:rsid w:val="00553D34"/>
    <w:rsid w:val="005548C3"/>
    <w:rsid w:val="0055490E"/>
    <w:rsid w:val="00554A1B"/>
    <w:rsid w:val="00554DEA"/>
    <w:rsid w:val="0055510E"/>
    <w:rsid w:val="005557F8"/>
    <w:rsid w:val="005558BD"/>
    <w:rsid w:val="00555E36"/>
    <w:rsid w:val="005561EF"/>
    <w:rsid w:val="005563CC"/>
    <w:rsid w:val="0055677D"/>
    <w:rsid w:val="005568A5"/>
    <w:rsid w:val="00556C25"/>
    <w:rsid w:val="005577DC"/>
    <w:rsid w:val="00557E9D"/>
    <w:rsid w:val="00560366"/>
    <w:rsid w:val="0056038A"/>
    <w:rsid w:val="00560A21"/>
    <w:rsid w:val="00560A42"/>
    <w:rsid w:val="00560C66"/>
    <w:rsid w:val="005613C0"/>
    <w:rsid w:val="00561440"/>
    <w:rsid w:val="0056166B"/>
    <w:rsid w:val="00562278"/>
    <w:rsid w:val="0056227E"/>
    <w:rsid w:val="00562491"/>
    <w:rsid w:val="0056253A"/>
    <w:rsid w:val="005630C6"/>
    <w:rsid w:val="0056372D"/>
    <w:rsid w:val="00563ECB"/>
    <w:rsid w:val="00564107"/>
    <w:rsid w:val="005648D4"/>
    <w:rsid w:val="00565884"/>
    <w:rsid w:val="00565CFC"/>
    <w:rsid w:val="005662AD"/>
    <w:rsid w:val="00566D4E"/>
    <w:rsid w:val="00567096"/>
    <w:rsid w:val="0056770B"/>
    <w:rsid w:val="00567FA0"/>
    <w:rsid w:val="00570D45"/>
    <w:rsid w:val="00571D4B"/>
    <w:rsid w:val="0057221B"/>
    <w:rsid w:val="005726A0"/>
    <w:rsid w:val="005726A2"/>
    <w:rsid w:val="005730B2"/>
    <w:rsid w:val="0057345B"/>
    <w:rsid w:val="005735F3"/>
    <w:rsid w:val="0057383A"/>
    <w:rsid w:val="00573F32"/>
    <w:rsid w:val="00574AAE"/>
    <w:rsid w:val="00574BCA"/>
    <w:rsid w:val="00574C90"/>
    <w:rsid w:val="00575A75"/>
    <w:rsid w:val="00576817"/>
    <w:rsid w:val="00576D85"/>
    <w:rsid w:val="00576FBE"/>
    <w:rsid w:val="00577129"/>
    <w:rsid w:val="005779AA"/>
    <w:rsid w:val="00577BE2"/>
    <w:rsid w:val="00577C56"/>
    <w:rsid w:val="00580D30"/>
    <w:rsid w:val="00581137"/>
    <w:rsid w:val="00581D17"/>
    <w:rsid w:val="00581E9C"/>
    <w:rsid w:val="005823C5"/>
    <w:rsid w:val="00582C54"/>
    <w:rsid w:val="00583595"/>
    <w:rsid w:val="00583771"/>
    <w:rsid w:val="00583F52"/>
    <w:rsid w:val="00584166"/>
    <w:rsid w:val="00584BE9"/>
    <w:rsid w:val="00585342"/>
    <w:rsid w:val="00585CFE"/>
    <w:rsid w:val="00585E69"/>
    <w:rsid w:val="005866F9"/>
    <w:rsid w:val="00586BB5"/>
    <w:rsid w:val="0058754F"/>
    <w:rsid w:val="00587604"/>
    <w:rsid w:val="00587E6D"/>
    <w:rsid w:val="00590395"/>
    <w:rsid w:val="00590CB9"/>
    <w:rsid w:val="00590EFE"/>
    <w:rsid w:val="00590F39"/>
    <w:rsid w:val="00590FA4"/>
    <w:rsid w:val="00591A90"/>
    <w:rsid w:val="00591BA4"/>
    <w:rsid w:val="005920D4"/>
    <w:rsid w:val="00592BB9"/>
    <w:rsid w:val="005930F7"/>
    <w:rsid w:val="0059318B"/>
    <w:rsid w:val="0059332A"/>
    <w:rsid w:val="00593334"/>
    <w:rsid w:val="00593915"/>
    <w:rsid w:val="00593A2D"/>
    <w:rsid w:val="00593CD3"/>
    <w:rsid w:val="00593D78"/>
    <w:rsid w:val="00593E91"/>
    <w:rsid w:val="0059411C"/>
    <w:rsid w:val="005941B9"/>
    <w:rsid w:val="005944E5"/>
    <w:rsid w:val="005944EE"/>
    <w:rsid w:val="00594C6D"/>
    <w:rsid w:val="0059501B"/>
    <w:rsid w:val="00595434"/>
    <w:rsid w:val="0059585B"/>
    <w:rsid w:val="00596383"/>
    <w:rsid w:val="005966B9"/>
    <w:rsid w:val="0059675B"/>
    <w:rsid w:val="00596A45"/>
    <w:rsid w:val="005975A2"/>
    <w:rsid w:val="00597B4B"/>
    <w:rsid w:val="00597C59"/>
    <w:rsid w:val="005A02FF"/>
    <w:rsid w:val="005A046F"/>
    <w:rsid w:val="005A05A7"/>
    <w:rsid w:val="005A0979"/>
    <w:rsid w:val="005A0C57"/>
    <w:rsid w:val="005A0D8A"/>
    <w:rsid w:val="005A0EC8"/>
    <w:rsid w:val="005A1092"/>
    <w:rsid w:val="005A18A7"/>
    <w:rsid w:val="005A1A1F"/>
    <w:rsid w:val="005A1BC0"/>
    <w:rsid w:val="005A237F"/>
    <w:rsid w:val="005A2ABE"/>
    <w:rsid w:val="005A2C6F"/>
    <w:rsid w:val="005A32B0"/>
    <w:rsid w:val="005A3775"/>
    <w:rsid w:val="005A3ECE"/>
    <w:rsid w:val="005A402A"/>
    <w:rsid w:val="005A4A92"/>
    <w:rsid w:val="005A52B8"/>
    <w:rsid w:val="005A534D"/>
    <w:rsid w:val="005A539B"/>
    <w:rsid w:val="005A5591"/>
    <w:rsid w:val="005A591B"/>
    <w:rsid w:val="005A5D3D"/>
    <w:rsid w:val="005A668A"/>
    <w:rsid w:val="005A6A1E"/>
    <w:rsid w:val="005A7ADF"/>
    <w:rsid w:val="005A7E00"/>
    <w:rsid w:val="005B0723"/>
    <w:rsid w:val="005B0739"/>
    <w:rsid w:val="005B07CB"/>
    <w:rsid w:val="005B0ACB"/>
    <w:rsid w:val="005B0B8B"/>
    <w:rsid w:val="005B1750"/>
    <w:rsid w:val="005B23FE"/>
    <w:rsid w:val="005B2BA5"/>
    <w:rsid w:val="005B36ED"/>
    <w:rsid w:val="005B37C7"/>
    <w:rsid w:val="005B3F60"/>
    <w:rsid w:val="005B3FA1"/>
    <w:rsid w:val="005B41DE"/>
    <w:rsid w:val="005B4583"/>
    <w:rsid w:val="005B4BB4"/>
    <w:rsid w:val="005B4CA4"/>
    <w:rsid w:val="005B532E"/>
    <w:rsid w:val="005B6876"/>
    <w:rsid w:val="005B6C1B"/>
    <w:rsid w:val="005B7513"/>
    <w:rsid w:val="005B7979"/>
    <w:rsid w:val="005B7DC9"/>
    <w:rsid w:val="005B7EF6"/>
    <w:rsid w:val="005C016E"/>
    <w:rsid w:val="005C020D"/>
    <w:rsid w:val="005C086A"/>
    <w:rsid w:val="005C0F20"/>
    <w:rsid w:val="005C1DA8"/>
    <w:rsid w:val="005C3DF0"/>
    <w:rsid w:val="005C3F74"/>
    <w:rsid w:val="005C40CC"/>
    <w:rsid w:val="005C40F9"/>
    <w:rsid w:val="005C435B"/>
    <w:rsid w:val="005C5624"/>
    <w:rsid w:val="005C5738"/>
    <w:rsid w:val="005C58EC"/>
    <w:rsid w:val="005C61D0"/>
    <w:rsid w:val="005C66FD"/>
    <w:rsid w:val="005C6E4D"/>
    <w:rsid w:val="005C79F7"/>
    <w:rsid w:val="005C7BCC"/>
    <w:rsid w:val="005C7D85"/>
    <w:rsid w:val="005D0221"/>
    <w:rsid w:val="005D0323"/>
    <w:rsid w:val="005D05DE"/>
    <w:rsid w:val="005D14EC"/>
    <w:rsid w:val="005D16B5"/>
    <w:rsid w:val="005D2261"/>
    <w:rsid w:val="005D2345"/>
    <w:rsid w:val="005D2809"/>
    <w:rsid w:val="005D2AE9"/>
    <w:rsid w:val="005D2EE7"/>
    <w:rsid w:val="005D367E"/>
    <w:rsid w:val="005D3F3F"/>
    <w:rsid w:val="005D42CB"/>
    <w:rsid w:val="005D4F89"/>
    <w:rsid w:val="005D57CF"/>
    <w:rsid w:val="005D5B3E"/>
    <w:rsid w:val="005D5C7E"/>
    <w:rsid w:val="005D5E1E"/>
    <w:rsid w:val="005D649F"/>
    <w:rsid w:val="005D67AF"/>
    <w:rsid w:val="005D69D0"/>
    <w:rsid w:val="005D6D3E"/>
    <w:rsid w:val="005D700E"/>
    <w:rsid w:val="005D724E"/>
    <w:rsid w:val="005D7D50"/>
    <w:rsid w:val="005E0402"/>
    <w:rsid w:val="005E0C71"/>
    <w:rsid w:val="005E0E55"/>
    <w:rsid w:val="005E1493"/>
    <w:rsid w:val="005E15DA"/>
    <w:rsid w:val="005E1A32"/>
    <w:rsid w:val="005E1AB6"/>
    <w:rsid w:val="005E1BEB"/>
    <w:rsid w:val="005E1E41"/>
    <w:rsid w:val="005E1E56"/>
    <w:rsid w:val="005E1F0F"/>
    <w:rsid w:val="005E202F"/>
    <w:rsid w:val="005E2089"/>
    <w:rsid w:val="005E223E"/>
    <w:rsid w:val="005E2792"/>
    <w:rsid w:val="005E289E"/>
    <w:rsid w:val="005E2A23"/>
    <w:rsid w:val="005E314A"/>
    <w:rsid w:val="005E32D4"/>
    <w:rsid w:val="005E340F"/>
    <w:rsid w:val="005E3692"/>
    <w:rsid w:val="005E3B13"/>
    <w:rsid w:val="005E4456"/>
    <w:rsid w:val="005E447F"/>
    <w:rsid w:val="005E4D1F"/>
    <w:rsid w:val="005E567E"/>
    <w:rsid w:val="005E5706"/>
    <w:rsid w:val="005E58AD"/>
    <w:rsid w:val="005E5C6D"/>
    <w:rsid w:val="005E5DED"/>
    <w:rsid w:val="005E61D9"/>
    <w:rsid w:val="005E68DF"/>
    <w:rsid w:val="005E69BB"/>
    <w:rsid w:val="005E6CAD"/>
    <w:rsid w:val="005E7339"/>
    <w:rsid w:val="005E745C"/>
    <w:rsid w:val="005E7598"/>
    <w:rsid w:val="005E75F8"/>
    <w:rsid w:val="005E7718"/>
    <w:rsid w:val="005E7837"/>
    <w:rsid w:val="005E79FA"/>
    <w:rsid w:val="005E7D1B"/>
    <w:rsid w:val="005F019E"/>
    <w:rsid w:val="005F0651"/>
    <w:rsid w:val="005F075B"/>
    <w:rsid w:val="005F092F"/>
    <w:rsid w:val="005F0BCF"/>
    <w:rsid w:val="005F1298"/>
    <w:rsid w:val="005F15A5"/>
    <w:rsid w:val="005F1C4D"/>
    <w:rsid w:val="005F2144"/>
    <w:rsid w:val="005F24BF"/>
    <w:rsid w:val="005F2CCC"/>
    <w:rsid w:val="005F2FF6"/>
    <w:rsid w:val="005F331A"/>
    <w:rsid w:val="005F3454"/>
    <w:rsid w:val="005F3CEA"/>
    <w:rsid w:val="005F41B8"/>
    <w:rsid w:val="005F434C"/>
    <w:rsid w:val="005F43CE"/>
    <w:rsid w:val="005F487A"/>
    <w:rsid w:val="005F4B3B"/>
    <w:rsid w:val="005F4E7D"/>
    <w:rsid w:val="005F566C"/>
    <w:rsid w:val="005F56C2"/>
    <w:rsid w:val="005F5738"/>
    <w:rsid w:val="005F59E0"/>
    <w:rsid w:val="005F5E1A"/>
    <w:rsid w:val="005F5E43"/>
    <w:rsid w:val="005F5EFD"/>
    <w:rsid w:val="005F610B"/>
    <w:rsid w:val="005F6270"/>
    <w:rsid w:val="005F6403"/>
    <w:rsid w:val="005F65B4"/>
    <w:rsid w:val="005F6755"/>
    <w:rsid w:val="005F6CBA"/>
    <w:rsid w:val="005F6E30"/>
    <w:rsid w:val="005F70FB"/>
    <w:rsid w:val="005F7428"/>
    <w:rsid w:val="005F7549"/>
    <w:rsid w:val="005F7C4D"/>
    <w:rsid w:val="005F7CC6"/>
    <w:rsid w:val="005F7E15"/>
    <w:rsid w:val="005F7EA2"/>
    <w:rsid w:val="00600455"/>
    <w:rsid w:val="0060060A"/>
    <w:rsid w:val="00600AF4"/>
    <w:rsid w:val="00600E1B"/>
    <w:rsid w:val="006015F3"/>
    <w:rsid w:val="006018FA"/>
    <w:rsid w:val="0060194E"/>
    <w:rsid w:val="00601B32"/>
    <w:rsid w:val="00601B82"/>
    <w:rsid w:val="006023D3"/>
    <w:rsid w:val="006025C3"/>
    <w:rsid w:val="0060289C"/>
    <w:rsid w:val="0060293E"/>
    <w:rsid w:val="00602C35"/>
    <w:rsid w:val="00602DF1"/>
    <w:rsid w:val="00602F9A"/>
    <w:rsid w:val="006033EE"/>
    <w:rsid w:val="00603485"/>
    <w:rsid w:val="006040D6"/>
    <w:rsid w:val="00604382"/>
    <w:rsid w:val="0060492F"/>
    <w:rsid w:val="00604A25"/>
    <w:rsid w:val="00604BF1"/>
    <w:rsid w:val="00604C4C"/>
    <w:rsid w:val="00604F47"/>
    <w:rsid w:val="00605216"/>
    <w:rsid w:val="0060535E"/>
    <w:rsid w:val="00605E20"/>
    <w:rsid w:val="0060643A"/>
    <w:rsid w:val="0060681F"/>
    <w:rsid w:val="00606A63"/>
    <w:rsid w:val="00606D29"/>
    <w:rsid w:val="0060783E"/>
    <w:rsid w:val="006078DB"/>
    <w:rsid w:val="00610273"/>
    <w:rsid w:val="00610542"/>
    <w:rsid w:val="006108B3"/>
    <w:rsid w:val="00610940"/>
    <w:rsid w:val="006109F3"/>
    <w:rsid w:val="00611338"/>
    <w:rsid w:val="006114C9"/>
    <w:rsid w:val="0061192D"/>
    <w:rsid w:val="006130B5"/>
    <w:rsid w:val="00613177"/>
    <w:rsid w:val="006131A1"/>
    <w:rsid w:val="00613709"/>
    <w:rsid w:val="00613942"/>
    <w:rsid w:val="00613DF8"/>
    <w:rsid w:val="0061420A"/>
    <w:rsid w:val="00615C32"/>
    <w:rsid w:val="006161F4"/>
    <w:rsid w:val="0061632E"/>
    <w:rsid w:val="006163FE"/>
    <w:rsid w:val="0061670F"/>
    <w:rsid w:val="006167A4"/>
    <w:rsid w:val="00617318"/>
    <w:rsid w:val="00617529"/>
    <w:rsid w:val="00617AA4"/>
    <w:rsid w:val="00617CDE"/>
    <w:rsid w:val="00617D55"/>
    <w:rsid w:val="00617F27"/>
    <w:rsid w:val="00617FF8"/>
    <w:rsid w:val="00620396"/>
    <w:rsid w:val="0062121F"/>
    <w:rsid w:val="006212B2"/>
    <w:rsid w:val="006212CB"/>
    <w:rsid w:val="00621380"/>
    <w:rsid w:val="006218EE"/>
    <w:rsid w:val="00621DE0"/>
    <w:rsid w:val="006232E5"/>
    <w:rsid w:val="00623304"/>
    <w:rsid w:val="00623352"/>
    <w:rsid w:val="0062452C"/>
    <w:rsid w:val="00624A26"/>
    <w:rsid w:val="00624B02"/>
    <w:rsid w:val="00624C7B"/>
    <w:rsid w:val="00626636"/>
    <w:rsid w:val="00626A3C"/>
    <w:rsid w:val="00626FCA"/>
    <w:rsid w:val="00626FCF"/>
    <w:rsid w:val="0062737B"/>
    <w:rsid w:val="0063017E"/>
    <w:rsid w:val="006301E5"/>
    <w:rsid w:val="00630538"/>
    <w:rsid w:val="00630583"/>
    <w:rsid w:val="00630E7B"/>
    <w:rsid w:val="00630FA4"/>
    <w:rsid w:val="00631202"/>
    <w:rsid w:val="00631406"/>
    <w:rsid w:val="00631C36"/>
    <w:rsid w:val="00631E26"/>
    <w:rsid w:val="006320ED"/>
    <w:rsid w:val="00632174"/>
    <w:rsid w:val="006321C9"/>
    <w:rsid w:val="006324D1"/>
    <w:rsid w:val="0063258D"/>
    <w:rsid w:val="00632B49"/>
    <w:rsid w:val="00632BE7"/>
    <w:rsid w:val="0063341C"/>
    <w:rsid w:val="006334DC"/>
    <w:rsid w:val="00633593"/>
    <w:rsid w:val="00633BBE"/>
    <w:rsid w:val="00633C10"/>
    <w:rsid w:val="00634031"/>
    <w:rsid w:val="00634E7D"/>
    <w:rsid w:val="00635891"/>
    <w:rsid w:val="00635951"/>
    <w:rsid w:val="00635DF1"/>
    <w:rsid w:val="00635F78"/>
    <w:rsid w:val="00636841"/>
    <w:rsid w:val="00636C4C"/>
    <w:rsid w:val="00636C66"/>
    <w:rsid w:val="00636E4A"/>
    <w:rsid w:val="0063724C"/>
    <w:rsid w:val="00637658"/>
    <w:rsid w:val="00640044"/>
    <w:rsid w:val="00640378"/>
    <w:rsid w:val="006404F5"/>
    <w:rsid w:val="00641733"/>
    <w:rsid w:val="00641749"/>
    <w:rsid w:val="00641AB8"/>
    <w:rsid w:val="00642081"/>
    <w:rsid w:val="00642188"/>
    <w:rsid w:val="0064315B"/>
    <w:rsid w:val="0064397D"/>
    <w:rsid w:val="00643C23"/>
    <w:rsid w:val="006440E3"/>
    <w:rsid w:val="00644161"/>
    <w:rsid w:val="00644654"/>
    <w:rsid w:val="00645864"/>
    <w:rsid w:val="00645F13"/>
    <w:rsid w:val="00646566"/>
    <w:rsid w:val="006468A3"/>
    <w:rsid w:val="00646A1A"/>
    <w:rsid w:val="00646A4E"/>
    <w:rsid w:val="00646D8A"/>
    <w:rsid w:val="00647773"/>
    <w:rsid w:val="0064792E"/>
    <w:rsid w:val="00647A37"/>
    <w:rsid w:val="0065019B"/>
    <w:rsid w:val="006501C8"/>
    <w:rsid w:val="0065041E"/>
    <w:rsid w:val="00650BA8"/>
    <w:rsid w:val="00650CF9"/>
    <w:rsid w:val="006510BB"/>
    <w:rsid w:val="0065141D"/>
    <w:rsid w:val="0065151A"/>
    <w:rsid w:val="006515C6"/>
    <w:rsid w:val="0065194D"/>
    <w:rsid w:val="00651A1E"/>
    <w:rsid w:val="00651BD7"/>
    <w:rsid w:val="00652287"/>
    <w:rsid w:val="00652646"/>
    <w:rsid w:val="00652900"/>
    <w:rsid w:val="00652D43"/>
    <w:rsid w:val="00652FB2"/>
    <w:rsid w:val="006534FF"/>
    <w:rsid w:val="00653ACF"/>
    <w:rsid w:val="00653C13"/>
    <w:rsid w:val="00653D96"/>
    <w:rsid w:val="00653E99"/>
    <w:rsid w:val="00654360"/>
    <w:rsid w:val="00654773"/>
    <w:rsid w:val="00654E1C"/>
    <w:rsid w:val="00654EED"/>
    <w:rsid w:val="006552ED"/>
    <w:rsid w:val="00655454"/>
    <w:rsid w:val="00655727"/>
    <w:rsid w:val="00655CEE"/>
    <w:rsid w:val="006564E2"/>
    <w:rsid w:val="0065699D"/>
    <w:rsid w:val="006573FB"/>
    <w:rsid w:val="006603B8"/>
    <w:rsid w:val="0066049F"/>
    <w:rsid w:val="0066056F"/>
    <w:rsid w:val="0066058F"/>
    <w:rsid w:val="0066062B"/>
    <w:rsid w:val="00661536"/>
    <w:rsid w:val="00661ADB"/>
    <w:rsid w:val="006622CA"/>
    <w:rsid w:val="00662F65"/>
    <w:rsid w:val="00663397"/>
    <w:rsid w:val="006635B1"/>
    <w:rsid w:val="00663645"/>
    <w:rsid w:val="006636DE"/>
    <w:rsid w:val="006641EE"/>
    <w:rsid w:val="00664501"/>
    <w:rsid w:val="006645B8"/>
    <w:rsid w:val="006646CC"/>
    <w:rsid w:val="00664F86"/>
    <w:rsid w:val="00665058"/>
    <w:rsid w:val="00665B83"/>
    <w:rsid w:val="00665CAB"/>
    <w:rsid w:val="00665CB8"/>
    <w:rsid w:val="006664FE"/>
    <w:rsid w:val="00666B4E"/>
    <w:rsid w:val="00666FCB"/>
    <w:rsid w:val="00667042"/>
    <w:rsid w:val="006700BE"/>
    <w:rsid w:val="00670646"/>
    <w:rsid w:val="00670698"/>
    <w:rsid w:val="006708AB"/>
    <w:rsid w:val="00671105"/>
    <w:rsid w:val="00671177"/>
    <w:rsid w:val="00671AC7"/>
    <w:rsid w:val="0067216F"/>
    <w:rsid w:val="006726AD"/>
    <w:rsid w:val="006729DF"/>
    <w:rsid w:val="0067362B"/>
    <w:rsid w:val="00673679"/>
    <w:rsid w:val="00673CFC"/>
    <w:rsid w:val="00673D55"/>
    <w:rsid w:val="00673F25"/>
    <w:rsid w:val="00674365"/>
    <w:rsid w:val="0067459A"/>
    <w:rsid w:val="006747FE"/>
    <w:rsid w:val="00674BCD"/>
    <w:rsid w:val="00674D76"/>
    <w:rsid w:val="0067590D"/>
    <w:rsid w:val="00675C55"/>
    <w:rsid w:val="00675CA5"/>
    <w:rsid w:val="00675CEF"/>
    <w:rsid w:val="00675DD7"/>
    <w:rsid w:val="00675DE2"/>
    <w:rsid w:val="006760F3"/>
    <w:rsid w:val="006765C9"/>
    <w:rsid w:val="00676740"/>
    <w:rsid w:val="006767E7"/>
    <w:rsid w:val="0068000C"/>
    <w:rsid w:val="00680C37"/>
    <w:rsid w:val="00680CBB"/>
    <w:rsid w:val="006812EF"/>
    <w:rsid w:val="0068145F"/>
    <w:rsid w:val="00681810"/>
    <w:rsid w:val="00681EC3"/>
    <w:rsid w:val="006820D6"/>
    <w:rsid w:val="006827EF"/>
    <w:rsid w:val="00682C05"/>
    <w:rsid w:val="006830C9"/>
    <w:rsid w:val="00683490"/>
    <w:rsid w:val="006837F5"/>
    <w:rsid w:val="00683801"/>
    <w:rsid w:val="006843BC"/>
    <w:rsid w:val="0068462C"/>
    <w:rsid w:val="00684C58"/>
    <w:rsid w:val="00684F29"/>
    <w:rsid w:val="00685211"/>
    <w:rsid w:val="00685932"/>
    <w:rsid w:val="00686109"/>
    <w:rsid w:val="006878CB"/>
    <w:rsid w:val="00687B4F"/>
    <w:rsid w:val="006903CE"/>
    <w:rsid w:val="00690A96"/>
    <w:rsid w:val="00690DCC"/>
    <w:rsid w:val="006911E9"/>
    <w:rsid w:val="0069173C"/>
    <w:rsid w:val="00692586"/>
    <w:rsid w:val="006927DA"/>
    <w:rsid w:val="00692CA0"/>
    <w:rsid w:val="00692CA4"/>
    <w:rsid w:val="00693A7B"/>
    <w:rsid w:val="00693E22"/>
    <w:rsid w:val="00693F54"/>
    <w:rsid w:val="006949A2"/>
    <w:rsid w:val="00694C64"/>
    <w:rsid w:val="006951F1"/>
    <w:rsid w:val="006954DA"/>
    <w:rsid w:val="006957EA"/>
    <w:rsid w:val="006959BB"/>
    <w:rsid w:val="00695C45"/>
    <w:rsid w:val="0069626D"/>
    <w:rsid w:val="00696D56"/>
    <w:rsid w:val="00696DD0"/>
    <w:rsid w:val="00697094"/>
    <w:rsid w:val="00697159"/>
    <w:rsid w:val="006A00AA"/>
    <w:rsid w:val="006A01D5"/>
    <w:rsid w:val="006A0720"/>
    <w:rsid w:val="006A074C"/>
    <w:rsid w:val="006A0B16"/>
    <w:rsid w:val="006A10CE"/>
    <w:rsid w:val="006A16A8"/>
    <w:rsid w:val="006A17B8"/>
    <w:rsid w:val="006A18CF"/>
    <w:rsid w:val="006A19D4"/>
    <w:rsid w:val="006A1A00"/>
    <w:rsid w:val="006A1F04"/>
    <w:rsid w:val="006A2074"/>
    <w:rsid w:val="006A24CD"/>
    <w:rsid w:val="006A29DA"/>
    <w:rsid w:val="006A2B09"/>
    <w:rsid w:val="006A3034"/>
    <w:rsid w:val="006A3253"/>
    <w:rsid w:val="006A3541"/>
    <w:rsid w:val="006A3824"/>
    <w:rsid w:val="006A3BAF"/>
    <w:rsid w:val="006A41CA"/>
    <w:rsid w:val="006A4520"/>
    <w:rsid w:val="006A48F1"/>
    <w:rsid w:val="006A5218"/>
    <w:rsid w:val="006A576C"/>
    <w:rsid w:val="006A58EF"/>
    <w:rsid w:val="006A5D85"/>
    <w:rsid w:val="006A5E12"/>
    <w:rsid w:val="006A612C"/>
    <w:rsid w:val="006A62B7"/>
    <w:rsid w:val="006A63E3"/>
    <w:rsid w:val="006A6AB1"/>
    <w:rsid w:val="006A74A3"/>
    <w:rsid w:val="006A7EEA"/>
    <w:rsid w:val="006B0E0E"/>
    <w:rsid w:val="006B1374"/>
    <w:rsid w:val="006B19FD"/>
    <w:rsid w:val="006B2A2F"/>
    <w:rsid w:val="006B2A54"/>
    <w:rsid w:val="006B2C1D"/>
    <w:rsid w:val="006B2D5A"/>
    <w:rsid w:val="006B36B9"/>
    <w:rsid w:val="006B44A8"/>
    <w:rsid w:val="006B4552"/>
    <w:rsid w:val="006B45B9"/>
    <w:rsid w:val="006B4C8B"/>
    <w:rsid w:val="006B4DBE"/>
    <w:rsid w:val="006B575B"/>
    <w:rsid w:val="006B5A11"/>
    <w:rsid w:val="006B5A56"/>
    <w:rsid w:val="006B6A0E"/>
    <w:rsid w:val="006B6A3B"/>
    <w:rsid w:val="006B6DC0"/>
    <w:rsid w:val="006B70EC"/>
    <w:rsid w:val="006B7648"/>
    <w:rsid w:val="006B769C"/>
    <w:rsid w:val="006C0D45"/>
    <w:rsid w:val="006C134A"/>
    <w:rsid w:val="006C13C7"/>
    <w:rsid w:val="006C1DFA"/>
    <w:rsid w:val="006C1EA9"/>
    <w:rsid w:val="006C2343"/>
    <w:rsid w:val="006C3975"/>
    <w:rsid w:val="006C3ABF"/>
    <w:rsid w:val="006C42D7"/>
    <w:rsid w:val="006C432A"/>
    <w:rsid w:val="006C4581"/>
    <w:rsid w:val="006C4593"/>
    <w:rsid w:val="006C49D8"/>
    <w:rsid w:val="006C4B69"/>
    <w:rsid w:val="006C569D"/>
    <w:rsid w:val="006C58C9"/>
    <w:rsid w:val="006C590F"/>
    <w:rsid w:val="006C605A"/>
    <w:rsid w:val="006C6372"/>
    <w:rsid w:val="006C69AE"/>
    <w:rsid w:val="006C73F5"/>
    <w:rsid w:val="006C745F"/>
    <w:rsid w:val="006C7492"/>
    <w:rsid w:val="006C77EC"/>
    <w:rsid w:val="006C7896"/>
    <w:rsid w:val="006C7EE0"/>
    <w:rsid w:val="006C7FB7"/>
    <w:rsid w:val="006D0067"/>
    <w:rsid w:val="006D01A5"/>
    <w:rsid w:val="006D0262"/>
    <w:rsid w:val="006D02A9"/>
    <w:rsid w:val="006D0C7B"/>
    <w:rsid w:val="006D0E95"/>
    <w:rsid w:val="006D123F"/>
    <w:rsid w:val="006D1C48"/>
    <w:rsid w:val="006D299E"/>
    <w:rsid w:val="006D2AF7"/>
    <w:rsid w:val="006D2D90"/>
    <w:rsid w:val="006D2E17"/>
    <w:rsid w:val="006D2E68"/>
    <w:rsid w:val="006D3150"/>
    <w:rsid w:val="006D3253"/>
    <w:rsid w:val="006D36FB"/>
    <w:rsid w:val="006D374A"/>
    <w:rsid w:val="006D3D13"/>
    <w:rsid w:val="006D41A3"/>
    <w:rsid w:val="006D445E"/>
    <w:rsid w:val="006D4983"/>
    <w:rsid w:val="006D4B97"/>
    <w:rsid w:val="006D4FA6"/>
    <w:rsid w:val="006D50EE"/>
    <w:rsid w:val="006D57DC"/>
    <w:rsid w:val="006D681F"/>
    <w:rsid w:val="006D68BE"/>
    <w:rsid w:val="006D692C"/>
    <w:rsid w:val="006D6946"/>
    <w:rsid w:val="006D6B38"/>
    <w:rsid w:val="006D73C4"/>
    <w:rsid w:val="006D75FB"/>
    <w:rsid w:val="006E002E"/>
    <w:rsid w:val="006E0487"/>
    <w:rsid w:val="006E1114"/>
    <w:rsid w:val="006E1935"/>
    <w:rsid w:val="006E2D8C"/>
    <w:rsid w:val="006E316B"/>
    <w:rsid w:val="006E321C"/>
    <w:rsid w:val="006E33AC"/>
    <w:rsid w:val="006E3912"/>
    <w:rsid w:val="006E3D78"/>
    <w:rsid w:val="006E3DFD"/>
    <w:rsid w:val="006E49AA"/>
    <w:rsid w:val="006E4B43"/>
    <w:rsid w:val="006E4C18"/>
    <w:rsid w:val="006E594B"/>
    <w:rsid w:val="006E5E83"/>
    <w:rsid w:val="006E64F5"/>
    <w:rsid w:val="006E67AF"/>
    <w:rsid w:val="006E6A38"/>
    <w:rsid w:val="006E7550"/>
    <w:rsid w:val="006E793C"/>
    <w:rsid w:val="006E7BF1"/>
    <w:rsid w:val="006E7DEA"/>
    <w:rsid w:val="006F0160"/>
    <w:rsid w:val="006F0445"/>
    <w:rsid w:val="006F15D4"/>
    <w:rsid w:val="006F1B4E"/>
    <w:rsid w:val="006F264C"/>
    <w:rsid w:val="006F2C28"/>
    <w:rsid w:val="006F2D75"/>
    <w:rsid w:val="006F323A"/>
    <w:rsid w:val="006F3397"/>
    <w:rsid w:val="006F35AC"/>
    <w:rsid w:val="006F38BE"/>
    <w:rsid w:val="006F40B4"/>
    <w:rsid w:val="006F4719"/>
    <w:rsid w:val="006F485B"/>
    <w:rsid w:val="006F4A3E"/>
    <w:rsid w:val="006F4C71"/>
    <w:rsid w:val="006F5046"/>
    <w:rsid w:val="006F517A"/>
    <w:rsid w:val="006F56A9"/>
    <w:rsid w:val="006F572C"/>
    <w:rsid w:val="006F5B4B"/>
    <w:rsid w:val="006F5CA4"/>
    <w:rsid w:val="006F61C8"/>
    <w:rsid w:val="006F6757"/>
    <w:rsid w:val="006F6D55"/>
    <w:rsid w:val="006F7452"/>
    <w:rsid w:val="006F7857"/>
    <w:rsid w:val="006F7C89"/>
    <w:rsid w:val="006F7EF3"/>
    <w:rsid w:val="00700EE8"/>
    <w:rsid w:val="0070172E"/>
    <w:rsid w:val="00701C6E"/>
    <w:rsid w:val="0070239F"/>
    <w:rsid w:val="007029A0"/>
    <w:rsid w:val="00702B05"/>
    <w:rsid w:val="00702C8D"/>
    <w:rsid w:val="00703056"/>
    <w:rsid w:val="0070329B"/>
    <w:rsid w:val="0070337D"/>
    <w:rsid w:val="00703E31"/>
    <w:rsid w:val="007042EE"/>
    <w:rsid w:val="00704509"/>
    <w:rsid w:val="00704CAA"/>
    <w:rsid w:val="0070533C"/>
    <w:rsid w:val="00705ED4"/>
    <w:rsid w:val="00705EDF"/>
    <w:rsid w:val="00705FBF"/>
    <w:rsid w:val="00706B8B"/>
    <w:rsid w:val="007078DC"/>
    <w:rsid w:val="007078EB"/>
    <w:rsid w:val="00707E08"/>
    <w:rsid w:val="00707FC8"/>
    <w:rsid w:val="007103B9"/>
    <w:rsid w:val="00710B5B"/>
    <w:rsid w:val="00710C4D"/>
    <w:rsid w:val="00710EFD"/>
    <w:rsid w:val="0071107C"/>
    <w:rsid w:val="0071124C"/>
    <w:rsid w:val="007113C9"/>
    <w:rsid w:val="00711E8D"/>
    <w:rsid w:val="00712329"/>
    <w:rsid w:val="00712687"/>
    <w:rsid w:val="00712F3F"/>
    <w:rsid w:val="00712FEB"/>
    <w:rsid w:val="00713330"/>
    <w:rsid w:val="00713369"/>
    <w:rsid w:val="0071358B"/>
    <w:rsid w:val="00713C97"/>
    <w:rsid w:val="00713CCA"/>
    <w:rsid w:val="00715652"/>
    <w:rsid w:val="00716493"/>
    <w:rsid w:val="007168DB"/>
    <w:rsid w:val="00717F73"/>
    <w:rsid w:val="00720397"/>
    <w:rsid w:val="007206C6"/>
    <w:rsid w:val="007206EF"/>
    <w:rsid w:val="007207B9"/>
    <w:rsid w:val="00720D8D"/>
    <w:rsid w:val="00720E9B"/>
    <w:rsid w:val="00720EE3"/>
    <w:rsid w:val="007213AE"/>
    <w:rsid w:val="0072153D"/>
    <w:rsid w:val="00721BCE"/>
    <w:rsid w:val="00721CDC"/>
    <w:rsid w:val="00721D3B"/>
    <w:rsid w:val="00721F7D"/>
    <w:rsid w:val="00722020"/>
    <w:rsid w:val="00722A5F"/>
    <w:rsid w:val="00722DDC"/>
    <w:rsid w:val="00723487"/>
    <w:rsid w:val="007238F6"/>
    <w:rsid w:val="0072393B"/>
    <w:rsid w:val="00724C85"/>
    <w:rsid w:val="00725611"/>
    <w:rsid w:val="00725BF7"/>
    <w:rsid w:val="00725DD8"/>
    <w:rsid w:val="00725FE7"/>
    <w:rsid w:val="0072611E"/>
    <w:rsid w:val="0072729C"/>
    <w:rsid w:val="0072762A"/>
    <w:rsid w:val="007277B5"/>
    <w:rsid w:val="00727E14"/>
    <w:rsid w:val="00727EA5"/>
    <w:rsid w:val="0073000F"/>
    <w:rsid w:val="0073018F"/>
    <w:rsid w:val="00730DE8"/>
    <w:rsid w:val="00731802"/>
    <w:rsid w:val="00731832"/>
    <w:rsid w:val="00731D75"/>
    <w:rsid w:val="00732018"/>
    <w:rsid w:val="0073248F"/>
    <w:rsid w:val="007324BA"/>
    <w:rsid w:val="00732512"/>
    <w:rsid w:val="00732DC0"/>
    <w:rsid w:val="00733281"/>
    <w:rsid w:val="007334AB"/>
    <w:rsid w:val="007336D0"/>
    <w:rsid w:val="00733805"/>
    <w:rsid w:val="00734135"/>
    <w:rsid w:val="00734522"/>
    <w:rsid w:val="0073477A"/>
    <w:rsid w:val="00734A78"/>
    <w:rsid w:val="00734E4F"/>
    <w:rsid w:val="00735028"/>
    <w:rsid w:val="007352AA"/>
    <w:rsid w:val="00736164"/>
    <w:rsid w:val="007365A2"/>
    <w:rsid w:val="00736C1D"/>
    <w:rsid w:val="00736CED"/>
    <w:rsid w:val="00736DCB"/>
    <w:rsid w:val="007371B1"/>
    <w:rsid w:val="007373A9"/>
    <w:rsid w:val="007375D6"/>
    <w:rsid w:val="007378BF"/>
    <w:rsid w:val="00737979"/>
    <w:rsid w:val="007379FF"/>
    <w:rsid w:val="00737B66"/>
    <w:rsid w:val="007407CA"/>
    <w:rsid w:val="00740867"/>
    <w:rsid w:val="0074086E"/>
    <w:rsid w:val="00740D07"/>
    <w:rsid w:val="00740D94"/>
    <w:rsid w:val="00740D9B"/>
    <w:rsid w:val="00740E00"/>
    <w:rsid w:val="00741553"/>
    <w:rsid w:val="00741B70"/>
    <w:rsid w:val="007422D9"/>
    <w:rsid w:val="00742644"/>
    <w:rsid w:val="00742960"/>
    <w:rsid w:val="00742F85"/>
    <w:rsid w:val="00743602"/>
    <w:rsid w:val="00743E3C"/>
    <w:rsid w:val="00743FE5"/>
    <w:rsid w:val="007448B0"/>
    <w:rsid w:val="00744F58"/>
    <w:rsid w:val="00744FFE"/>
    <w:rsid w:val="007452D9"/>
    <w:rsid w:val="00745C77"/>
    <w:rsid w:val="00745CEF"/>
    <w:rsid w:val="00746499"/>
    <w:rsid w:val="00746839"/>
    <w:rsid w:val="00746D86"/>
    <w:rsid w:val="00746EF1"/>
    <w:rsid w:val="00747178"/>
    <w:rsid w:val="00747590"/>
    <w:rsid w:val="0074762E"/>
    <w:rsid w:val="007477C3"/>
    <w:rsid w:val="00747847"/>
    <w:rsid w:val="00747BCC"/>
    <w:rsid w:val="00747EF5"/>
    <w:rsid w:val="00750510"/>
    <w:rsid w:val="007510AE"/>
    <w:rsid w:val="0075128E"/>
    <w:rsid w:val="00751D18"/>
    <w:rsid w:val="00751FAB"/>
    <w:rsid w:val="0075210A"/>
    <w:rsid w:val="00752597"/>
    <w:rsid w:val="00753812"/>
    <w:rsid w:val="00753EF3"/>
    <w:rsid w:val="00754025"/>
    <w:rsid w:val="0075486D"/>
    <w:rsid w:val="00755B7D"/>
    <w:rsid w:val="0075615F"/>
    <w:rsid w:val="007562D8"/>
    <w:rsid w:val="00756988"/>
    <w:rsid w:val="00756A5B"/>
    <w:rsid w:val="00756C42"/>
    <w:rsid w:val="00756D1B"/>
    <w:rsid w:val="00757B0F"/>
    <w:rsid w:val="00757BEA"/>
    <w:rsid w:val="00757F87"/>
    <w:rsid w:val="0076014D"/>
    <w:rsid w:val="007606D6"/>
    <w:rsid w:val="0076084C"/>
    <w:rsid w:val="0076151E"/>
    <w:rsid w:val="007617A8"/>
    <w:rsid w:val="00761AE8"/>
    <w:rsid w:val="00762368"/>
    <w:rsid w:val="00763074"/>
    <w:rsid w:val="00763F3D"/>
    <w:rsid w:val="00764024"/>
    <w:rsid w:val="00764946"/>
    <w:rsid w:val="00764B7E"/>
    <w:rsid w:val="00764C9A"/>
    <w:rsid w:val="007652E7"/>
    <w:rsid w:val="00765322"/>
    <w:rsid w:val="00765BC9"/>
    <w:rsid w:val="00765FC0"/>
    <w:rsid w:val="0076608E"/>
    <w:rsid w:val="0076672A"/>
    <w:rsid w:val="007669A3"/>
    <w:rsid w:val="00766D31"/>
    <w:rsid w:val="00766D84"/>
    <w:rsid w:val="007678A3"/>
    <w:rsid w:val="00767B13"/>
    <w:rsid w:val="00770347"/>
    <w:rsid w:val="00770400"/>
    <w:rsid w:val="00770E82"/>
    <w:rsid w:val="00770FD4"/>
    <w:rsid w:val="0077129E"/>
    <w:rsid w:val="0077168B"/>
    <w:rsid w:val="00771A0F"/>
    <w:rsid w:val="00771C4F"/>
    <w:rsid w:val="00772176"/>
    <w:rsid w:val="00772C66"/>
    <w:rsid w:val="007730EC"/>
    <w:rsid w:val="00773830"/>
    <w:rsid w:val="007743C0"/>
    <w:rsid w:val="0077442F"/>
    <w:rsid w:val="007744BA"/>
    <w:rsid w:val="00774968"/>
    <w:rsid w:val="00774CAA"/>
    <w:rsid w:val="0077520A"/>
    <w:rsid w:val="00775E09"/>
    <w:rsid w:val="00775E71"/>
    <w:rsid w:val="00777F7C"/>
    <w:rsid w:val="007801DB"/>
    <w:rsid w:val="00780302"/>
    <w:rsid w:val="0078044C"/>
    <w:rsid w:val="0078059D"/>
    <w:rsid w:val="00780ED7"/>
    <w:rsid w:val="00781289"/>
    <w:rsid w:val="007815FD"/>
    <w:rsid w:val="00781664"/>
    <w:rsid w:val="0078178D"/>
    <w:rsid w:val="00781CA6"/>
    <w:rsid w:val="00782243"/>
    <w:rsid w:val="0078262F"/>
    <w:rsid w:val="0078290A"/>
    <w:rsid w:val="00782C9C"/>
    <w:rsid w:val="00782F16"/>
    <w:rsid w:val="007830A7"/>
    <w:rsid w:val="0078330B"/>
    <w:rsid w:val="00783356"/>
    <w:rsid w:val="007836A4"/>
    <w:rsid w:val="00783DC0"/>
    <w:rsid w:val="0078429F"/>
    <w:rsid w:val="00784D5C"/>
    <w:rsid w:val="007852FA"/>
    <w:rsid w:val="00785700"/>
    <w:rsid w:val="00785844"/>
    <w:rsid w:val="007861F7"/>
    <w:rsid w:val="007866FF"/>
    <w:rsid w:val="007867BE"/>
    <w:rsid w:val="00786888"/>
    <w:rsid w:val="0078716C"/>
    <w:rsid w:val="00787D6B"/>
    <w:rsid w:val="00790751"/>
    <w:rsid w:val="0079123A"/>
    <w:rsid w:val="00791872"/>
    <w:rsid w:val="00791D2A"/>
    <w:rsid w:val="00791D93"/>
    <w:rsid w:val="00791E9C"/>
    <w:rsid w:val="00791EE4"/>
    <w:rsid w:val="0079200A"/>
    <w:rsid w:val="0079204A"/>
    <w:rsid w:val="00792270"/>
    <w:rsid w:val="0079254D"/>
    <w:rsid w:val="00792E24"/>
    <w:rsid w:val="00792E83"/>
    <w:rsid w:val="00793CF2"/>
    <w:rsid w:val="00793D4F"/>
    <w:rsid w:val="00793FC7"/>
    <w:rsid w:val="0079421C"/>
    <w:rsid w:val="00794322"/>
    <w:rsid w:val="00794323"/>
    <w:rsid w:val="00794599"/>
    <w:rsid w:val="007948D7"/>
    <w:rsid w:val="00794A00"/>
    <w:rsid w:val="00794CB8"/>
    <w:rsid w:val="00795201"/>
    <w:rsid w:val="0079536A"/>
    <w:rsid w:val="00795E5D"/>
    <w:rsid w:val="0079614C"/>
    <w:rsid w:val="0079646E"/>
    <w:rsid w:val="007967A0"/>
    <w:rsid w:val="00796883"/>
    <w:rsid w:val="00796C20"/>
    <w:rsid w:val="00796D61"/>
    <w:rsid w:val="00796DC0"/>
    <w:rsid w:val="00796F47"/>
    <w:rsid w:val="007A00CF"/>
    <w:rsid w:val="007A028B"/>
    <w:rsid w:val="007A049A"/>
    <w:rsid w:val="007A05B5"/>
    <w:rsid w:val="007A05D6"/>
    <w:rsid w:val="007A0A32"/>
    <w:rsid w:val="007A0DD1"/>
    <w:rsid w:val="007A0E0B"/>
    <w:rsid w:val="007A0EB1"/>
    <w:rsid w:val="007A1ACD"/>
    <w:rsid w:val="007A1E31"/>
    <w:rsid w:val="007A20C9"/>
    <w:rsid w:val="007A2786"/>
    <w:rsid w:val="007A380D"/>
    <w:rsid w:val="007A42F7"/>
    <w:rsid w:val="007A4EDD"/>
    <w:rsid w:val="007A55A7"/>
    <w:rsid w:val="007A5763"/>
    <w:rsid w:val="007A5C9D"/>
    <w:rsid w:val="007A5CD6"/>
    <w:rsid w:val="007A5D4F"/>
    <w:rsid w:val="007A5FD9"/>
    <w:rsid w:val="007A667C"/>
    <w:rsid w:val="007A672D"/>
    <w:rsid w:val="007A6800"/>
    <w:rsid w:val="007A7015"/>
    <w:rsid w:val="007A7076"/>
    <w:rsid w:val="007A7B0F"/>
    <w:rsid w:val="007B02B3"/>
    <w:rsid w:val="007B0A9A"/>
    <w:rsid w:val="007B100F"/>
    <w:rsid w:val="007B10A1"/>
    <w:rsid w:val="007B11B9"/>
    <w:rsid w:val="007B129C"/>
    <w:rsid w:val="007B1B96"/>
    <w:rsid w:val="007B1BFE"/>
    <w:rsid w:val="007B22EA"/>
    <w:rsid w:val="007B27C2"/>
    <w:rsid w:val="007B2B0E"/>
    <w:rsid w:val="007B2D54"/>
    <w:rsid w:val="007B351B"/>
    <w:rsid w:val="007B371A"/>
    <w:rsid w:val="007B3C06"/>
    <w:rsid w:val="007B4348"/>
    <w:rsid w:val="007B4437"/>
    <w:rsid w:val="007B488A"/>
    <w:rsid w:val="007B49D8"/>
    <w:rsid w:val="007B54CF"/>
    <w:rsid w:val="007B5EBB"/>
    <w:rsid w:val="007B6C0A"/>
    <w:rsid w:val="007B6CE6"/>
    <w:rsid w:val="007B6E16"/>
    <w:rsid w:val="007B6F03"/>
    <w:rsid w:val="007B76C3"/>
    <w:rsid w:val="007B77B3"/>
    <w:rsid w:val="007B7D62"/>
    <w:rsid w:val="007C034A"/>
    <w:rsid w:val="007C03E4"/>
    <w:rsid w:val="007C06FB"/>
    <w:rsid w:val="007C077A"/>
    <w:rsid w:val="007C09FB"/>
    <w:rsid w:val="007C0F8D"/>
    <w:rsid w:val="007C1096"/>
    <w:rsid w:val="007C154F"/>
    <w:rsid w:val="007C2217"/>
    <w:rsid w:val="007C22BC"/>
    <w:rsid w:val="007C2638"/>
    <w:rsid w:val="007C28CD"/>
    <w:rsid w:val="007C2917"/>
    <w:rsid w:val="007C3A07"/>
    <w:rsid w:val="007C3A2B"/>
    <w:rsid w:val="007C3EE0"/>
    <w:rsid w:val="007C4112"/>
    <w:rsid w:val="007C4DBE"/>
    <w:rsid w:val="007C54E5"/>
    <w:rsid w:val="007C59BF"/>
    <w:rsid w:val="007C5A12"/>
    <w:rsid w:val="007C5B96"/>
    <w:rsid w:val="007C5F5E"/>
    <w:rsid w:val="007C68A7"/>
    <w:rsid w:val="007C6907"/>
    <w:rsid w:val="007C6E8F"/>
    <w:rsid w:val="007D0815"/>
    <w:rsid w:val="007D1230"/>
    <w:rsid w:val="007D1264"/>
    <w:rsid w:val="007D131E"/>
    <w:rsid w:val="007D1469"/>
    <w:rsid w:val="007D1BFE"/>
    <w:rsid w:val="007D1C33"/>
    <w:rsid w:val="007D1EF7"/>
    <w:rsid w:val="007D260C"/>
    <w:rsid w:val="007D27A6"/>
    <w:rsid w:val="007D2B62"/>
    <w:rsid w:val="007D2C74"/>
    <w:rsid w:val="007D2F45"/>
    <w:rsid w:val="007D3745"/>
    <w:rsid w:val="007D3827"/>
    <w:rsid w:val="007D39EE"/>
    <w:rsid w:val="007D3C8C"/>
    <w:rsid w:val="007D3D8F"/>
    <w:rsid w:val="007D4523"/>
    <w:rsid w:val="007D4FA9"/>
    <w:rsid w:val="007D503C"/>
    <w:rsid w:val="007D51B2"/>
    <w:rsid w:val="007D56E8"/>
    <w:rsid w:val="007D58E3"/>
    <w:rsid w:val="007D6081"/>
    <w:rsid w:val="007D6717"/>
    <w:rsid w:val="007D6726"/>
    <w:rsid w:val="007D6A65"/>
    <w:rsid w:val="007D6B77"/>
    <w:rsid w:val="007D6BE2"/>
    <w:rsid w:val="007D6E3D"/>
    <w:rsid w:val="007D70BA"/>
    <w:rsid w:val="007D71DB"/>
    <w:rsid w:val="007D796F"/>
    <w:rsid w:val="007E0122"/>
    <w:rsid w:val="007E0588"/>
    <w:rsid w:val="007E07D1"/>
    <w:rsid w:val="007E08E4"/>
    <w:rsid w:val="007E0906"/>
    <w:rsid w:val="007E1823"/>
    <w:rsid w:val="007E18B0"/>
    <w:rsid w:val="007E1A69"/>
    <w:rsid w:val="007E1B45"/>
    <w:rsid w:val="007E1BC3"/>
    <w:rsid w:val="007E1DFA"/>
    <w:rsid w:val="007E1EBA"/>
    <w:rsid w:val="007E1FED"/>
    <w:rsid w:val="007E24B3"/>
    <w:rsid w:val="007E2A16"/>
    <w:rsid w:val="007E3320"/>
    <w:rsid w:val="007E3524"/>
    <w:rsid w:val="007E37E0"/>
    <w:rsid w:val="007E3934"/>
    <w:rsid w:val="007E3CC7"/>
    <w:rsid w:val="007E4119"/>
    <w:rsid w:val="007E43CD"/>
    <w:rsid w:val="007E4849"/>
    <w:rsid w:val="007E4D36"/>
    <w:rsid w:val="007E4FD2"/>
    <w:rsid w:val="007E5D42"/>
    <w:rsid w:val="007E60AE"/>
    <w:rsid w:val="007E62A8"/>
    <w:rsid w:val="007E6AF9"/>
    <w:rsid w:val="007E75AB"/>
    <w:rsid w:val="007E76FC"/>
    <w:rsid w:val="007E7B93"/>
    <w:rsid w:val="007E7DDF"/>
    <w:rsid w:val="007F00FB"/>
    <w:rsid w:val="007F02EA"/>
    <w:rsid w:val="007F06CC"/>
    <w:rsid w:val="007F0924"/>
    <w:rsid w:val="007F0A8D"/>
    <w:rsid w:val="007F0C7E"/>
    <w:rsid w:val="007F0EF2"/>
    <w:rsid w:val="007F0EFF"/>
    <w:rsid w:val="007F2537"/>
    <w:rsid w:val="007F28C9"/>
    <w:rsid w:val="007F28CF"/>
    <w:rsid w:val="007F2AC5"/>
    <w:rsid w:val="007F35A3"/>
    <w:rsid w:val="007F368E"/>
    <w:rsid w:val="007F3BA2"/>
    <w:rsid w:val="007F460E"/>
    <w:rsid w:val="007F4610"/>
    <w:rsid w:val="007F4D85"/>
    <w:rsid w:val="007F59AA"/>
    <w:rsid w:val="007F5C4A"/>
    <w:rsid w:val="007F5F0A"/>
    <w:rsid w:val="007F5FD2"/>
    <w:rsid w:val="007F6C29"/>
    <w:rsid w:val="007F6D44"/>
    <w:rsid w:val="007F6F26"/>
    <w:rsid w:val="007F7087"/>
    <w:rsid w:val="007F7D60"/>
    <w:rsid w:val="007F7DDB"/>
    <w:rsid w:val="008005CB"/>
    <w:rsid w:val="00801135"/>
    <w:rsid w:val="00801348"/>
    <w:rsid w:val="00801D68"/>
    <w:rsid w:val="00802128"/>
    <w:rsid w:val="0080253C"/>
    <w:rsid w:val="008026E8"/>
    <w:rsid w:val="0080275C"/>
    <w:rsid w:val="0080282E"/>
    <w:rsid w:val="008030D7"/>
    <w:rsid w:val="008030EF"/>
    <w:rsid w:val="00803114"/>
    <w:rsid w:val="00803758"/>
    <w:rsid w:val="0080375E"/>
    <w:rsid w:val="008040D7"/>
    <w:rsid w:val="008044FF"/>
    <w:rsid w:val="00804880"/>
    <w:rsid w:val="008048D7"/>
    <w:rsid w:val="00805976"/>
    <w:rsid w:val="00805B2A"/>
    <w:rsid w:val="00806976"/>
    <w:rsid w:val="00806B35"/>
    <w:rsid w:val="008071E3"/>
    <w:rsid w:val="008078CB"/>
    <w:rsid w:val="00807A5F"/>
    <w:rsid w:val="00810394"/>
    <w:rsid w:val="00810C2C"/>
    <w:rsid w:val="00810C94"/>
    <w:rsid w:val="00811669"/>
    <w:rsid w:val="00811AD6"/>
    <w:rsid w:val="00811C7D"/>
    <w:rsid w:val="008125AB"/>
    <w:rsid w:val="008125B2"/>
    <w:rsid w:val="00812793"/>
    <w:rsid w:val="00812894"/>
    <w:rsid w:val="00812A8C"/>
    <w:rsid w:val="00812D8B"/>
    <w:rsid w:val="00813A86"/>
    <w:rsid w:val="00813C97"/>
    <w:rsid w:val="00813EDB"/>
    <w:rsid w:val="008148C7"/>
    <w:rsid w:val="0081499C"/>
    <w:rsid w:val="00814A6A"/>
    <w:rsid w:val="00815B71"/>
    <w:rsid w:val="00815E4F"/>
    <w:rsid w:val="00815F85"/>
    <w:rsid w:val="00816B18"/>
    <w:rsid w:val="00817773"/>
    <w:rsid w:val="00817E95"/>
    <w:rsid w:val="00820041"/>
    <w:rsid w:val="0082017F"/>
    <w:rsid w:val="008202E4"/>
    <w:rsid w:val="0082095B"/>
    <w:rsid w:val="00820D98"/>
    <w:rsid w:val="008219CF"/>
    <w:rsid w:val="0082206D"/>
    <w:rsid w:val="0082241A"/>
    <w:rsid w:val="00822844"/>
    <w:rsid w:val="00822BB1"/>
    <w:rsid w:val="008237AB"/>
    <w:rsid w:val="00824043"/>
    <w:rsid w:val="0082438F"/>
    <w:rsid w:val="0082467D"/>
    <w:rsid w:val="00824F23"/>
    <w:rsid w:val="00825539"/>
    <w:rsid w:val="0082559C"/>
    <w:rsid w:val="008255E3"/>
    <w:rsid w:val="0082575B"/>
    <w:rsid w:val="00825DAF"/>
    <w:rsid w:val="0082619D"/>
    <w:rsid w:val="0082645E"/>
    <w:rsid w:val="008265BD"/>
    <w:rsid w:val="0082680E"/>
    <w:rsid w:val="00826E9D"/>
    <w:rsid w:val="0082764A"/>
    <w:rsid w:val="00827E63"/>
    <w:rsid w:val="00830010"/>
    <w:rsid w:val="00830AB4"/>
    <w:rsid w:val="00831EAC"/>
    <w:rsid w:val="008326B0"/>
    <w:rsid w:val="00834AD9"/>
    <w:rsid w:val="008357DB"/>
    <w:rsid w:val="00835E44"/>
    <w:rsid w:val="00836113"/>
    <w:rsid w:val="008363FA"/>
    <w:rsid w:val="008373B1"/>
    <w:rsid w:val="00837A96"/>
    <w:rsid w:val="00837E60"/>
    <w:rsid w:val="00837F42"/>
    <w:rsid w:val="008400CA"/>
    <w:rsid w:val="008404C6"/>
    <w:rsid w:val="008407BE"/>
    <w:rsid w:val="008415CA"/>
    <w:rsid w:val="00841682"/>
    <w:rsid w:val="0084182F"/>
    <w:rsid w:val="00841A83"/>
    <w:rsid w:val="008426D2"/>
    <w:rsid w:val="00842D4F"/>
    <w:rsid w:val="00843694"/>
    <w:rsid w:val="008438A8"/>
    <w:rsid w:val="00843C07"/>
    <w:rsid w:val="00843F0B"/>
    <w:rsid w:val="00844086"/>
    <w:rsid w:val="00844F0B"/>
    <w:rsid w:val="00845316"/>
    <w:rsid w:val="00845385"/>
    <w:rsid w:val="00845B2C"/>
    <w:rsid w:val="008460EC"/>
    <w:rsid w:val="008462B7"/>
    <w:rsid w:val="00846BF3"/>
    <w:rsid w:val="008477AD"/>
    <w:rsid w:val="00847E2B"/>
    <w:rsid w:val="00850082"/>
    <w:rsid w:val="00850F8A"/>
    <w:rsid w:val="00850FB7"/>
    <w:rsid w:val="008510A8"/>
    <w:rsid w:val="008511CF"/>
    <w:rsid w:val="00851397"/>
    <w:rsid w:val="0085179D"/>
    <w:rsid w:val="00851AA1"/>
    <w:rsid w:val="00851AA4"/>
    <w:rsid w:val="00851E29"/>
    <w:rsid w:val="008521CA"/>
    <w:rsid w:val="00852478"/>
    <w:rsid w:val="008524B5"/>
    <w:rsid w:val="008526F4"/>
    <w:rsid w:val="00852738"/>
    <w:rsid w:val="0085330D"/>
    <w:rsid w:val="00853425"/>
    <w:rsid w:val="00853536"/>
    <w:rsid w:val="00853936"/>
    <w:rsid w:val="00854000"/>
    <w:rsid w:val="008554C2"/>
    <w:rsid w:val="008555BE"/>
    <w:rsid w:val="0085572B"/>
    <w:rsid w:val="00855AEB"/>
    <w:rsid w:val="00855EC3"/>
    <w:rsid w:val="00856DC2"/>
    <w:rsid w:val="008576A5"/>
    <w:rsid w:val="00860534"/>
    <w:rsid w:val="008609CE"/>
    <w:rsid w:val="00860F83"/>
    <w:rsid w:val="00861569"/>
    <w:rsid w:val="008616D4"/>
    <w:rsid w:val="00861988"/>
    <w:rsid w:val="00861AB4"/>
    <w:rsid w:val="00861B77"/>
    <w:rsid w:val="00862649"/>
    <w:rsid w:val="00862B50"/>
    <w:rsid w:val="00862F12"/>
    <w:rsid w:val="0086373F"/>
    <w:rsid w:val="008650CB"/>
    <w:rsid w:val="00865A41"/>
    <w:rsid w:val="00866628"/>
    <w:rsid w:val="008667B9"/>
    <w:rsid w:val="00866935"/>
    <w:rsid w:val="00866A6B"/>
    <w:rsid w:val="00866F5D"/>
    <w:rsid w:val="0086724B"/>
    <w:rsid w:val="0086746D"/>
    <w:rsid w:val="0086755E"/>
    <w:rsid w:val="00867C91"/>
    <w:rsid w:val="008705C6"/>
    <w:rsid w:val="00870846"/>
    <w:rsid w:val="008712E5"/>
    <w:rsid w:val="008717A6"/>
    <w:rsid w:val="008719CF"/>
    <w:rsid w:val="00871E04"/>
    <w:rsid w:val="00872229"/>
    <w:rsid w:val="00872569"/>
    <w:rsid w:val="0087268E"/>
    <w:rsid w:val="00872B95"/>
    <w:rsid w:val="00873517"/>
    <w:rsid w:val="008738A4"/>
    <w:rsid w:val="00873B5F"/>
    <w:rsid w:val="00873F6A"/>
    <w:rsid w:val="0087403C"/>
    <w:rsid w:val="0087408B"/>
    <w:rsid w:val="0087472D"/>
    <w:rsid w:val="00874CAA"/>
    <w:rsid w:val="008753B9"/>
    <w:rsid w:val="008754AF"/>
    <w:rsid w:val="00875845"/>
    <w:rsid w:val="008758F5"/>
    <w:rsid w:val="008759E5"/>
    <w:rsid w:val="0087638F"/>
    <w:rsid w:val="00876CA3"/>
    <w:rsid w:val="00876D54"/>
    <w:rsid w:val="008772B1"/>
    <w:rsid w:val="00877636"/>
    <w:rsid w:val="0087766C"/>
    <w:rsid w:val="008776D5"/>
    <w:rsid w:val="008777C1"/>
    <w:rsid w:val="00877988"/>
    <w:rsid w:val="00877D45"/>
    <w:rsid w:val="00877E41"/>
    <w:rsid w:val="00880AD2"/>
    <w:rsid w:val="008812E4"/>
    <w:rsid w:val="008813B1"/>
    <w:rsid w:val="00881852"/>
    <w:rsid w:val="00881D96"/>
    <w:rsid w:val="00882ACE"/>
    <w:rsid w:val="00882B1F"/>
    <w:rsid w:val="00883521"/>
    <w:rsid w:val="00884186"/>
    <w:rsid w:val="008847AF"/>
    <w:rsid w:val="0088528B"/>
    <w:rsid w:val="008852C6"/>
    <w:rsid w:val="00885932"/>
    <w:rsid w:val="00885C0E"/>
    <w:rsid w:val="008862B3"/>
    <w:rsid w:val="00886439"/>
    <w:rsid w:val="008868E8"/>
    <w:rsid w:val="00886D8F"/>
    <w:rsid w:val="00887056"/>
    <w:rsid w:val="0088728A"/>
    <w:rsid w:val="00887358"/>
    <w:rsid w:val="008878E5"/>
    <w:rsid w:val="00887924"/>
    <w:rsid w:val="00887FC4"/>
    <w:rsid w:val="00890332"/>
    <w:rsid w:val="008906AA"/>
    <w:rsid w:val="008908A6"/>
    <w:rsid w:val="008910A6"/>
    <w:rsid w:val="0089110A"/>
    <w:rsid w:val="008911A8"/>
    <w:rsid w:val="008913A5"/>
    <w:rsid w:val="00891668"/>
    <w:rsid w:val="00891890"/>
    <w:rsid w:val="0089190C"/>
    <w:rsid w:val="0089191D"/>
    <w:rsid w:val="00891A32"/>
    <w:rsid w:val="00892720"/>
    <w:rsid w:val="00892B67"/>
    <w:rsid w:val="00893064"/>
    <w:rsid w:val="008931C3"/>
    <w:rsid w:val="00893791"/>
    <w:rsid w:val="00893AC3"/>
    <w:rsid w:val="008943D5"/>
    <w:rsid w:val="00894B78"/>
    <w:rsid w:val="00895699"/>
    <w:rsid w:val="008958EB"/>
    <w:rsid w:val="00895DCD"/>
    <w:rsid w:val="00897384"/>
    <w:rsid w:val="00897C46"/>
    <w:rsid w:val="008A05EC"/>
    <w:rsid w:val="008A0617"/>
    <w:rsid w:val="008A0744"/>
    <w:rsid w:val="008A1038"/>
    <w:rsid w:val="008A1475"/>
    <w:rsid w:val="008A18A6"/>
    <w:rsid w:val="008A18C8"/>
    <w:rsid w:val="008A19D1"/>
    <w:rsid w:val="008A1C15"/>
    <w:rsid w:val="008A1C55"/>
    <w:rsid w:val="008A1CA1"/>
    <w:rsid w:val="008A1D69"/>
    <w:rsid w:val="008A206E"/>
    <w:rsid w:val="008A2261"/>
    <w:rsid w:val="008A2308"/>
    <w:rsid w:val="008A245E"/>
    <w:rsid w:val="008A27BC"/>
    <w:rsid w:val="008A3092"/>
    <w:rsid w:val="008A4710"/>
    <w:rsid w:val="008A4A15"/>
    <w:rsid w:val="008A52D3"/>
    <w:rsid w:val="008A537E"/>
    <w:rsid w:val="008A6D87"/>
    <w:rsid w:val="008A7AF4"/>
    <w:rsid w:val="008A7B03"/>
    <w:rsid w:val="008A7F7B"/>
    <w:rsid w:val="008B067C"/>
    <w:rsid w:val="008B077D"/>
    <w:rsid w:val="008B0867"/>
    <w:rsid w:val="008B0E33"/>
    <w:rsid w:val="008B120E"/>
    <w:rsid w:val="008B152A"/>
    <w:rsid w:val="008B199E"/>
    <w:rsid w:val="008B1A56"/>
    <w:rsid w:val="008B1BC9"/>
    <w:rsid w:val="008B1BD2"/>
    <w:rsid w:val="008B20B7"/>
    <w:rsid w:val="008B2339"/>
    <w:rsid w:val="008B265F"/>
    <w:rsid w:val="008B3DF4"/>
    <w:rsid w:val="008B40B3"/>
    <w:rsid w:val="008B4117"/>
    <w:rsid w:val="008B46C3"/>
    <w:rsid w:val="008B4896"/>
    <w:rsid w:val="008B5728"/>
    <w:rsid w:val="008B5753"/>
    <w:rsid w:val="008B588C"/>
    <w:rsid w:val="008B5EC2"/>
    <w:rsid w:val="008B5F64"/>
    <w:rsid w:val="008B6091"/>
    <w:rsid w:val="008B61A0"/>
    <w:rsid w:val="008B6A9D"/>
    <w:rsid w:val="008B70A6"/>
    <w:rsid w:val="008B7913"/>
    <w:rsid w:val="008B7D0A"/>
    <w:rsid w:val="008B7E32"/>
    <w:rsid w:val="008C0039"/>
    <w:rsid w:val="008C03CE"/>
    <w:rsid w:val="008C055D"/>
    <w:rsid w:val="008C0622"/>
    <w:rsid w:val="008C0688"/>
    <w:rsid w:val="008C06E8"/>
    <w:rsid w:val="008C0F82"/>
    <w:rsid w:val="008C105A"/>
    <w:rsid w:val="008C11F4"/>
    <w:rsid w:val="008C149B"/>
    <w:rsid w:val="008C14E7"/>
    <w:rsid w:val="008C1BA9"/>
    <w:rsid w:val="008C2644"/>
    <w:rsid w:val="008C27AB"/>
    <w:rsid w:val="008C28C3"/>
    <w:rsid w:val="008C28FB"/>
    <w:rsid w:val="008C29BB"/>
    <w:rsid w:val="008C29ED"/>
    <w:rsid w:val="008C2B76"/>
    <w:rsid w:val="008C2F12"/>
    <w:rsid w:val="008C306E"/>
    <w:rsid w:val="008C3977"/>
    <w:rsid w:val="008C3A71"/>
    <w:rsid w:val="008C3C20"/>
    <w:rsid w:val="008C4482"/>
    <w:rsid w:val="008C4511"/>
    <w:rsid w:val="008C4B03"/>
    <w:rsid w:val="008C4DB1"/>
    <w:rsid w:val="008C4DD3"/>
    <w:rsid w:val="008C4FC8"/>
    <w:rsid w:val="008C55B3"/>
    <w:rsid w:val="008C5AC3"/>
    <w:rsid w:val="008C5DA6"/>
    <w:rsid w:val="008C5F20"/>
    <w:rsid w:val="008C6588"/>
    <w:rsid w:val="008C686F"/>
    <w:rsid w:val="008C6DD1"/>
    <w:rsid w:val="008C6EE0"/>
    <w:rsid w:val="008C77A1"/>
    <w:rsid w:val="008D0051"/>
    <w:rsid w:val="008D01E3"/>
    <w:rsid w:val="008D03C1"/>
    <w:rsid w:val="008D0467"/>
    <w:rsid w:val="008D0DD9"/>
    <w:rsid w:val="008D0FA5"/>
    <w:rsid w:val="008D1345"/>
    <w:rsid w:val="008D19FB"/>
    <w:rsid w:val="008D1A7F"/>
    <w:rsid w:val="008D1B18"/>
    <w:rsid w:val="008D1B77"/>
    <w:rsid w:val="008D1DA6"/>
    <w:rsid w:val="008D203D"/>
    <w:rsid w:val="008D21C3"/>
    <w:rsid w:val="008D2429"/>
    <w:rsid w:val="008D29B6"/>
    <w:rsid w:val="008D2CA0"/>
    <w:rsid w:val="008D2F3C"/>
    <w:rsid w:val="008D312E"/>
    <w:rsid w:val="008D3210"/>
    <w:rsid w:val="008D33FD"/>
    <w:rsid w:val="008D43FE"/>
    <w:rsid w:val="008D444C"/>
    <w:rsid w:val="008D4C48"/>
    <w:rsid w:val="008D4D46"/>
    <w:rsid w:val="008D4EA9"/>
    <w:rsid w:val="008D514B"/>
    <w:rsid w:val="008D5AFE"/>
    <w:rsid w:val="008D65F3"/>
    <w:rsid w:val="008D6AFE"/>
    <w:rsid w:val="008D6CE5"/>
    <w:rsid w:val="008D75B7"/>
    <w:rsid w:val="008D7665"/>
    <w:rsid w:val="008D7B09"/>
    <w:rsid w:val="008E044F"/>
    <w:rsid w:val="008E04E8"/>
    <w:rsid w:val="008E08AD"/>
    <w:rsid w:val="008E094F"/>
    <w:rsid w:val="008E147D"/>
    <w:rsid w:val="008E20CD"/>
    <w:rsid w:val="008E2304"/>
    <w:rsid w:val="008E2995"/>
    <w:rsid w:val="008E2AFF"/>
    <w:rsid w:val="008E31A2"/>
    <w:rsid w:val="008E3535"/>
    <w:rsid w:val="008E35B1"/>
    <w:rsid w:val="008E35E9"/>
    <w:rsid w:val="008E36EE"/>
    <w:rsid w:val="008E3A0E"/>
    <w:rsid w:val="008E3A77"/>
    <w:rsid w:val="008E4031"/>
    <w:rsid w:val="008E413C"/>
    <w:rsid w:val="008E4537"/>
    <w:rsid w:val="008E6254"/>
    <w:rsid w:val="008E6AB3"/>
    <w:rsid w:val="008E6E0C"/>
    <w:rsid w:val="008E71A0"/>
    <w:rsid w:val="008E73F3"/>
    <w:rsid w:val="008E75EB"/>
    <w:rsid w:val="008E7687"/>
    <w:rsid w:val="008E7705"/>
    <w:rsid w:val="008E77EE"/>
    <w:rsid w:val="008F00B9"/>
    <w:rsid w:val="008F024E"/>
    <w:rsid w:val="008F02F2"/>
    <w:rsid w:val="008F1140"/>
    <w:rsid w:val="008F11B3"/>
    <w:rsid w:val="008F1204"/>
    <w:rsid w:val="008F19DD"/>
    <w:rsid w:val="008F1AB2"/>
    <w:rsid w:val="008F1C4C"/>
    <w:rsid w:val="008F1F2A"/>
    <w:rsid w:val="008F2079"/>
    <w:rsid w:val="008F25A1"/>
    <w:rsid w:val="008F2816"/>
    <w:rsid w:val="008F353F"/>
    <w:rsid w:val="008F392E"/>
    <w:rsid w:val="008F3ED4"/>
    <w:rsid w:val="008F45BD"/>
    <w:rsid w:val="008F4AD5"/>
    <w:rsid w:val="008F4D4B"/>
    <w:rsid w:val="008F6047"/>
    <w:rsid w:val="008F66A7"/>
    <w:rsid w:val="008F69B9"/>
    <w:rsid w:val="008F6B20"/>
    <w:rsid w:val="008F6E1F"/>
    <w:rsid w:val="008F6F7B"/>
    <w:rsid w:val="008F75F7"/>
    <w:rsid w:val="00900399"/>
    <w:rsid w:val="0090049E"/>
    <w:rsid w:val="009006C4"/>
    <w:rsid w:val="0090097E"/>
    <w:rsid w:val="00901157"/>
    <w:rsid w:val="009014B7"/>
    <w:rsid w:val="00902773"/>
    <w:rsid w:val="00902A5D"/>
    <w:rsid w:val="00902A7B"/>
    <w:rsid w:val="00903252"/>
    <w:rsid w:val="0090364C"/>
    <w:rsid w:val="00903CE4"/>
    <w:rsid w:val="00903CF3"/>
    <w:rsid w:val="00903DCC"/>
    <w:rsid w:val="00903E5B"/>
    <w:rsid w:val="00904BA6"/>
    <w:rsid w:val="0090522B"/>
    <w:rsid w:val="009061E5"/>
    <w:rsid w:val="00906289"/>
    <w:rsid w:val="00906A39"/>
    <w:rsid w:val="00907036"/>
    <w:rsid w:val="00907130"/>
    <w:rsid w:val="00910189"/>
    <w:rsid w:val="0091022A"/>
    <w:rsid w:val="00910708"/>
    <w:rsid w:val="00910753"/>
    <w:rsid w:val="00910CD1"/>
    <w:rsid w:val="009114EE"/>
    <w:rsid w:val="009117B6"/>
    <w:rsid w:val="00911B9A"/>
    <w:rsid w:val="00911BEC"/>
    <w:rsid w:val="00911CDE"/>
    <w:rsid w:val="00911DAC"/>
    <w:rsid w:val="00911E0D"/>
    <w:rsid w:val="00911F7E"/>
    <w:rsid w:val="0091224C"/>
    <w:rsid w:val="009122FB"/>
    <w:rsid w:val="0091266F"/>
    <w:rsid w:val="009127D4"/>
    <w:rsid w:val="00912C2E"/>
    <w:rsid w:val="00912F73"/>
    <w:rsid w:val="0091313B"/>
    <w:rsid w:val="009133F9"/>
    <w:rsid w:val="00913534"/>
    <w:rsid w:val="0091396A"/>
    <w:rsid w:val="00913C7F"/>
    <w:rsid w:val="00913D17"/>
    <w:rsid w:val="00913D70"/>
    <w:rsid w:val="009149EA"/>
    <w:rsid w:val="00914E3A"/>
    <w:rsid w:val="0091531E"/>
    <w:rsid w:val="00915326"/>
    <w:rsid w:val="00915373"/>
    <w:rsid w:val="00915A4C"/>
    <w:rsid w:val="00915AFF"/>
    <w:rsid w:val="00915F01"/>
    <w:rsid w:val="00915FA7"/>
    <w:rsid w:val="0091618A"/>
    <w:rsid w:val="0091622C"/>
    <w:rsid w:val="00916781"/>
    <w:rsid w:val="00916A2F"/>
    <w:rsid w:val="00916D16"/>
    <w:rsid w:val="0091704B"/>
    <w:rsid w:val="009178BE"/>
    <w:rsid w:val="00917D9C"/>
    <w:rsid w:val="00917EBC"/>
    <w:rsid w:val="009202FB"/>
    <w:rsid w:val="00920373"/>
    <w:rsid w:val="00920EB5"/>
    <w:rsid w:val="00921C37"/>
    <w:rsid w:val="00921DD7"/>
    <w:rsid w:val="009222A8"/>
    <w:rsid w:val="0092252B"/>
    <w:rsid w:val="009227A7"/>
    <w:rsid w:val="00923C9D"/>
    <w:rsid w:val="00923DBC"/>
    <w:rsid w:val="009242B7"/>
    <w:rsid w:val="00924630"/>
    <w:rsid w:val="0092513D"/>
    <w:rsid w:val="0092530C"/>
    <w:rsid w:val="009259EA"/>
    <w:rsid w:val="00925AD6"/>
    <w:rsid w:val="00925DC6"/>
    <w:rsid w:val="00925E15"/>
    <w:rsid w:val="00925F87"/>
    <w:rsid w:val="00926534"/>
    <w:rsid w:val="00926884"/>
    <w:rsid w:val="00927332"/>
    <w:rsid w:val="00927A0A"/>
    <w:rsid w:val="00927B82"/>
    <w:rsid w:val="00927B83"/>
    <w:rsid w:val="00930F96"/>
    <w:rsid w:val="009311AF"/>
    <w:rsid w:val="00931430"/>
    <w:rsid w:val="00931857"/>
    <w:rsid w:val="00932032"/>
    <w:rsid w:val="00932526"/>
    <w:rsid w:val="009327C4"/>
    <w:rsid w:val="00932977"/>
    <w:rsid w:val="00932D08"/>
    <w:rsid w:val="00932D0A"/>
    <w:rsid w:val="00933175"/>
    <w:rsid w:val="009333AA"/>
    <w:rsid w:val="0093357B"/>
    <w:rsid w:val="00933A0F"/>
    <w:rsid w:val="009343B3"/>
    <w:rsid w:val="00934DA3"/>
    <w:rsid w:val="00935B71"/>
    <w:rsid w:val="00935F19"/>
    <w:rsid w:val="009372A8"/>
    <w:rsid w:val="0093774B"/>
    <w:rsid w:val="00937BBB"/>
    <w:rsid w:val="00937C51"/>
    <w:rsid w:val="00940279"/>
    <w:rsid w:val="00940907"/>
    <w:rsid w:val="00940924"/>
    <w:rsid w:val="00940B53"/>
    <w:rsid w:val="00940B5B"/>
    <w:rsid w:val="009416A4"/>
    <w:rsid w:val="009416DC"/>
    <w:rsid w:val="00941FF3"/>
    <w:rsid w:val="009421DF"/>
    <w:rsid w:val="00943A06"/>
    <w:rsid w:val="00943D69"/>
    <w:rsid w:val="009440A2"/>
    <w:rsid w:val="00944652"/>
    <w:rsid w:val="0094498B"/>
    <w:rsid w:val="00944BDE"/>
    <w:rsid w:val="00944DFE"/>
    <w:rsid w:val="009450F1"/>
    <w:rsid w:val="0094521B"/>
    <w:rsid w:val="009455CE"/>
    <w:rsid w:val="009456A0"/>
    <w:rsid w:val="00945D79"/>
    <w:rsid w:val="00946461"/>
    <w:rsid w:val="00946728"/>
    <w:rsid w:val="00947109"/>
    <w:rsid w:val="00947633"/>
    <w:rsid w:val="00947F70"/>
    <w:rsid w:val="009501D8"/>
    <w:rsid w:val="00950569"/>
    <w:rsid w:val="009506D0"/>
    <w:rsid w:val="00950ED9"/>
    <w:rsid w:val="0095104C"/>
    <w:rsid w:val="00951341"/>
    <w:rsid w:val="00952315"/>
    <w:rsid w:val="00952489"/>
    <w:rsid w:val="009524DA"/>
    <w:rsid w:val="00953D8B"/>
    <w:rsid w:val="009542E6"/>
    <w:rsid w:val="0095451B"/>
    <w:rsid w:val="0095487D"/>
    <w:rsid w:val="00954C75"/>
    <w:rsid w:val="009553A4"/>
    <w:rsid w:val="009553E8"/>
    <w:rsid w:val="00955714"/>
    <w:rsid w:val="00955A2A"/>
    <w:rsid w:val="00955A71"/>
    <w:rsid w:val="00955EC7"/>
    <w:rsid w:val="009563DF"/>
    <w:rsid w:val="00956455"/>
    <w:rsid w:val="009564FC"/>
    <w:rsid w:val="0095673C"/>
    <w:rsid w:val="00956ADF"/>
    <w:rsid w:val="00956B00"/>
    <w:rsid w:val="00956B07"/>
    <w:rsid w:val="00956E3F"/>
    <w:rsid w:val="0095708D"/>
    <w:rsid w:val="0095712E"/>
    <w:rsid w:val="00957D40"/>
    <w:rsid w:val="00960926"/>
    <w:rsid w:val="00960B66"/>
    <w:rsid w:val="00960C1E"/>
    <w:rsid w:val="00961793"/>
    <w:rsid w:val="00961909"/>
    <w:rsid w:val="00961AAA"/>
    <w:rsid w:val="00961C89"/>
    <w:rsid w:val="00961D80"/>
    <w:rsid w:val="0096203D"/>
    <w:rsid w:val="00962792"/>
    <w:rsid w:val="009628BD"/>
    <w:rsid w:val="009629B0"/>
    <w:rsid w:val="009629E3"/>
    <w:rsid w:val="00962A1D"/>
    <w:rsid w:val="00962F4A"/>
    <w:rsid w:val="00962F65"/>
    <w:rsid w:val="009634C2"/>
    <w:rsid w:val="009634FB"/>
    <w:rsid w:val="00963E42"/>
    <w:rsid w:val="0096471D"/>
    <w:rsid w:val="00964C30"/>
    <w:rsid w:val="00964F45"/>
    <w:rsid w:val="009652A6"/>
    <w:rsid w:val="0096573D"/>
    <w:rsid w:val="00965754"/>
    <w:rsid w:val="009658A4"/>
    <w:rsid w:val="00965A80"/>
    <w:rsid w:val="00965E36"/>
    <w:rsid w:val="00965F92"/>
    <w:rsid w:val="00966037"/>
    <w:rsid w:val="009660A9"/>
    <w:rsid w:val="00966602"/>
    <w:rsid w:val="00966E0F"/>
    <w:rsid w:val="009676D7"/>
    <w:rsid w:val="00967D60"/>
    <w:rsid w:val="00967DCA"/>
    <w:rsid w:val="00967F29"/>
    <w:rsid w:val="009703F5"/>
    <w:rsid w:val="009706A0"/>
    <w:rsid w:val="009707F9"/>
    <w:rsid w:val="009708E5"/>
    <w:rsid w:val="00970B77"/>
    <w:rsid w:val="00971614"/>
    <w:rsid w:val="00971685"/>
    <w:rsid w:val="0097168E"/>
    <w:rsid w:val="00971771"/>
    <w:rsid w:val="00971A5D"/>
    <w:rsid w:val="00971CB7"/>
    <w:rsid w:val="00971DCB"/>
    <w:rsid w:val="00971EE8"/>
    <w:rsid w:val="00972648"/>
    <w:rsid w:val="009728A0"/>
    <w:rsid w:val="00972D39"/>
    <w:rsid w:val="00973089"/>
    <w:rsid w:val="00973526"/>
    <w:rsid w:val="00973EC5"/>
    <w:rsid w:val="009743B3"/>
    <w:rsid w:val="00974A10"/>
    <w:rsid w:val="00974C64"/>
    <w:rsid w:val="0097534A"/>
    <w:rsid w:val="009758AA"/>
    <w:rsid w:val="00975D16"/>
    <w:rsid w:val="00975F3C"/>
    <w:rsid w:val="00976B7C"/>
    <w:rsid w:val="00976C3A"/>
    <w:rsid w:val="00976C69"/>
    <w:rsid w:val="00976CF7"/>
    <w:rsid w:val="009775AB"/>
    <w:rsid w:val="009778D8"/>
    <w:rsid w:val="009778EE"/>
    <w:rsid w:val="009800BE"/>
    <w:rsid w:val="00980701"/>
    <w:rsid w:val="00980A8A"/>
    <w:rsid w:val="00980F84"/>
    <w:rsid w:val="0098110C"/>
    <w:rsid w:val="00981191"/>
    <w:rsid w:val="0098180D"/>
    <w:rsid w:val="009819A0"/>
    <w:rsid w:val="009819A6"/>
    <w:rsid w:val="00981C33"/>
    <w:rsid w:val="00982278"/>
    <w:rsid w:val="00982410"/>
    <w:rsid w:val="00982D13"/>
    <w:rsid w:val="00982E7F"/>
    <w:rsid w:val="00983646"/>
    <w:rsid w:val="00983C4F"/>
    <w:rsid w:val="00983DC9"/>
    <w:rsid w:val="00983E90"/>
    <w:rsid w:val="009843E6"/>
    <w:rsid w:val="009846AD"/>
    <w:rsid w:val="009846EA"/>
    <w:rsid w:val="00984C68"/>
    <w:rsid w:val="00985147"/>
    <w:rsid w:val="00985820"/>
    <w:rsid w:val="00985978"/>
    <w:rsid w:val="009859C3"/>
    <w:rsid w:val="00985AA8"/>
    <w:rsid w:val="00985B3B"/>
    <w:rsid w:val="00986020"/>
    <w:rsid w:val="00986170"/>
    <w:rsid w:val="00986373"/>
    <w:rsid w:val="0098678F"/>
    <w:rsid w:val="00986EEF"/>
    <w:rsid w:val="00987275"/>
    <w:rsid w:val="00987647"/>
    <w:rsid w:val="00987671"/>
    <w:rsid w:val="0098771D"/>
    <w:rsid w:val="00987DDF"/>
    <w:rsid w:val="00987E08"/>
    <w:rsid w:val="00987F2C"/>
    <w:rsid w:val="009900A5"/>
    <w:rsid w:val="009904C2"/>
    <w:rsid w:val="00990753"/>
    <w:rsid w:val="00990AB5"/>
    <w:rsid w:val="009910B0"/>
    <w:rsid w:val="0099113D"/>
    <w:rsid w:val="00991381"/>
    <w:rsid w:val="00991C1D"/>
    <w:rsid w:val="009928B7"/>
    <w:rsid w:val="00992E7C"/>
    <w:rsid w:val="00992EC8"/>
    <w:rsid w:val="00993105"/>
    <w:rsid w:val="00993A67"/>
    <w:rsid w:val="00993B4D"/>
    <w:rsid w:val="00993C45"/>
    <w:rsid w:val="009942CC"/>
    <w:rsid w:val="00994458"/>
    <w:rsid w:val="0099460F"/>
    <w:rsid w:val="00996209"/>
    <w:rsid w:val="009963FE"/>
    <w:rsid w:val="009969CA"/>
    <w:rsid w:val="009975D5"/>
    <w:rsid w:val="009A040F"/>
    <w:rsid w:val="009A0FDF"/>
    <w:rsid w:val="009A1248"/>
    <w:rsid w:val="009A17EA"/>
    <w:rsid w:val="009A242A"/>
    <w:rsid w:val="009A28C4"/>
    <w:rsid w:val="009A2D6A"/>
    <w:rsid w:val="009A2F13"/>
    <w:rsid w:val="009A2F8B"/>
    <w:rsid w:val="009A30D4"/>
    <w:rsid w:val="009A312B"/>
    <w:rsid w:val="009A3246"/>
    <w:rsid w:val="009A34AC"/>
    <w:rsid w:val="009A3B63"/>
    <w:rsid w:val="009A3CF7"/>
    <w:rsid w:val="009A3FAE"/>
    <w:rsid w:val="009A4AC5"/>
    <w:rsid w:val="009A4CC3"/>
    <w:rsid w:val="009A535C"/>
    <w:rsid w:val="009A5597"/>
    <w:rsid w:val="009A5644"/>
    <w:rsid w:val="009A5802"/>
    <w:rsid w:val="009A5BDF"/>
    <w:rsid w:val="009A5BE1"/>
    <w:rsid w:val="009A5C29"/>
    <w:rsid w:val="009A6B2C"/>
    <w:rsid w:val="009A7918"/>
    <w:rsid w:val="009A7930"/>
    <w:rsid w:val="009A7CB9"/>
    <w:rsid w:val="009B0C19"/>
    <w:rsid w:val="009B1692"/>
    <w:rsid w:val="009B176B"/>
    <w:rsid w:val="009B1AE4"/>
    <w:rsid w:val="009B1C90"/>
    <w:rsid w:val="009B1CD4"/>
    <w:rsid w:val="009B2A2F"/>
    <w:rsid w:val="009B2AED"/>
    <w:rsid w:val="009B2C20"/>
    <w:rsid w:val="009B2E24"/>
    <w:rsid w:val="009B312A"/>
    <w:rsid w:val="009B40C7"/>
    <w:rsid w:val="009B4145"/>
    <w:rsid w:val="009B41DE"/>
    <w:rsid w:val="009B4440"/>
    <w:rsid w:val="009B4BB1"/>
    <w:rsid w:val="009B4D8F"/>
    <w:rsid w:val="009B4FE4"/>
    <w:rsid w:val="009B5280"/>
    <w:rsid w:val="009B53C6"/>
    <w:rsid w:val="009B5684"/>
    <w:rsid w:val="009B6095"/>
    <w:rsid w:val="009B6466"/>
    <w:rsid w:val="009B6575"/>
    <w:rsid w:val="009B6F8D"/>
    <w:rsid w:val="009B7552"/>
    <w:rsid w:val="009B7A66"/>
    <w:rsid w:val="009B7A71"/>
    <w:rsid w:val="009C0AC3"/>
    <w:rsid w:val="009C0D0B"/>
    <w:rsid w:val="009C0E09"/>
    <w:rsid w:val="009C1658"/>
    <w:rsid w:val="009C1697"/>
    <w:rsid w:val="009C23A9"/>
    <w:rsid w:val="009C2BC5"/>
    <w:rsid w:val="009C2D89"/>
    <w:rsid w:val="009C2EFE"/>
    <w:rsid w:val="009C3179"/>
    <w:rsid w:val="009C3FD3"/>
    <w:rsid w:val="009C431E"/>
    <w:rsid w:val="009C4696"/>
    <w:rsid w:val="009C4CED"/>
    <w:rsid w:val="009C65F3"/>
    <w:rsid w:val="009C7BEC"/>
    <w:rsid w:val="009D025C"/>
    <w:rsid w:val="009D0F2C"/>
    <w:rsid w:val="009D1912"/>
    <w:rsid w:val="009D19E0"/>
    <w:rsid w:val="009D2089"/>
    <w:rsid w:val="009D24F0"/>
    <w:rsid w:val="009D2E14"/>
    <w:rsid w:val="009D2EAC"/>
    <w:rsid w:val="009D306A"/>
    <w:rsid w:val="009D379A"/>
    <w:rsid w:val="009D3CC3"/>
    <w:rsid w:val="009D43C9"/>
    <w:rsid w:val="009D4501"/>
    <w:rsid w:val="009D4A12"/>
    <w:rsid w:val="009D4AB5"/>
    <w:rsid w:val="009D4D16"/>
    <w:rsid w:val="009D57F0"/>
    <w:rsid w:val="009D662C"/>
    <w:rsid w:val="009D68FA"/>
    <w:rsid w:val="009D6C53"/>
    <w:rsid w:val="009D6CA7"/>
    <w:rsid w:val="009D70ED"/>
    <w:rsid w:val="009D7138"/>
    <w:rsid w:val="009D73DB"/>
    <w:rsid w:val="009D74C7"/>
    <w:rsid w:val="009D766E"/>
    <w:rsid w:val="009D7AA5"/>
    <w:rsid w:val="009D7E7F"/>
    <w:rsid w:val="009E0207"/>
    <w:rsid w:val="009E06AB"/>
    <w:rsid w:val="009E080C"/>
    <w:rsid w:val="009E08D5"/>
    <w:rsid w:val="009E08F5"/>
    <w:rsid w:val="009E0B78"/>
    <w:rsid w:val="009E0C85"/>
    <w:rsid w:val="009E0F5D"/>
    <w:rsid w:val="009E1011"/>
    <w:rsid w:val="009E12B0"/>
    <w:rsid w:val="009E16CC"/>
    <w:rsid w:val="009E1763"/>
    <w:rsid w:val="009E1809"/>
    <w:rsid w:val="009E2501"/>
    <w:rsid w:val="009E2AB8"/>
    <w:rsid w:val="009E2D66"/>
    <w:rsid w:val="009E3491"/>
    <w:rsid w:val="009E3960"/>
    <w:rsid w:val="009E3ABB"/>
    <w:rsid w:val="009E3D5B"/>
    <w:rsid w:val="009E3F42"/>
    <w:rsid w:val="009E4D9B"/>
    <w:rsid w:val="009E5246"/>
    <w:rsid w:val="009E551D"/>
    <w:rsid w:val="009E5F37"/>
    <w:rsid w:val="009E60B9"/>
    <w:rsid w:val="009E62D7"/>
    <w:rsid w:val="009E65D6"/>
    <w:rsid w:val="009E66B2"/>
    <w:rsid w:val="009E6C96"/>
    <w:rsid w:val="009E6DE9"/>
    <w:rsid w:val="009E6F8D"/>
    <w:rsid w:val="009E7308"/>
    <w:rsid w:val="009E7A19"/>
    <w:rsid w:val="009E7A1A"/>
    <w:rsid w:val="009F00EA"/>
    <w:rsid w:val="009F1171"/>
    <w:rsid w:val="009F1D3C"/>
    <w:rsid w:val="009F1F0E"/>
    <w:rsid w:val="009F1F27"/>
    <w:rsid w:val="009F20D6"/>
    <w:rsid w:val="009F2623"/>
    <w:rsid w:val="009F2FB4"/>
    <w:rsid w:val="009F2FD2"/>
    <w:rsid w:val="009F3238"/>
    <w:rsid w:val="009F338E"/>
    <w:rsid w:val="009F3513"/>
    <w:rsid w:val="009F35F7"/>
    <w:rsid w:val="009F36B3"/>
    <w:rsid w:val="009F39CB"/>
    <w:rsid w:val="009F4772"/>
    <w:rsid w:val="009F486E"/>
    <w:rsid w:val="009F4ABC"/>
    <w:rsid w:val="009F4CBA"/>
    <w:rsid w:val="009F4DDE"/>
    <w:rsid w:val="009F4F7D"/>
    <w:rsid w:val="009F52F7"/>
    <w:rsid w:val="009F54CB"/>
    <w:rsid w:val="009F562B"/>
    <w:rsid w:val="009F583B"/>
    <w:rsid w:val="009F6ACC"/>
    <w:rsid w:val="009F771E"/>
    <w:rsid w:val="009F7FE5"/>
    <w:rsid w:val="00A020BE"/>
    <w:rsid w:val="00A0242A"/>
    <w:rsid w:val="00A0244D"/>
    <w:rsid w:val="00A024E6"/>
    <w:rsid w:val="00A02AD4"/>
    <w:rsid w:val="00A02D08"/>
    <w:rsid w:val="00A02EC3"/>
    <w:rsid w:val="00A04333"/>
    <w:rsid w:val="00A04B9A"/>
    <w:rsid w:val="00A04E32"/>
    <w:rsid w:val="00A04E75"/>
    <w:rsid w:val="00A04EDB"/>
    <w:rsid w:val="00A04F27"/>
    <w:rsid w:val="00A05ED9"/>
    <w:rsid w:val="00A060D4"/>
    <w:rsid w:val="00A064F6"/>
    <w:rsid w:val="00A067D9"/>
    <w:rsid w:val="00A0685B"/>
    <w:rsid w:val="00A06B67"/>
    <w:rsid w:val="00A071CF"/>
    <w:rsid w:val="00A07579"/>
    <w:rsid w:val="00A07692"/>
    <w:rsid w:val="00A0779A"/>
    <w:rsid w:val="00A07850"/>
    <w:rsid w:val="00A07C4B"/>
    <w:rsid w:val="00A100C7"/>
    <w:rsid w:val="00A100E7"/>
    <w:rsid w:val="00A10243"/>
    <w:rsid w:val="00A1032B"/>
    <w:rsid w:val="00A10BCF"/>
    <w:rsid w:val="00A10E55"/>
    <w:rsid w:val="00A111F4"/>
    <w:rsid w:val="00A119A5"/>
    <w:rsid w:val="00A1218C"/>
    <w:rsid w:val="00A12D44"/>
    <w:rsid w:val="00A12E85"/>
    <w:rsid w:val="00A13981"/>
    <w:rsid w:val="00A13D9B"/>
    <w:rsid w:val="00A13DCA"/>
    <w:rsid w:val="00A143A2"/>
    <w:rsid w:val="00A14645"/>
    <w:rsid w:val="00A14968"/>
    <w:rsid w:val="00A14A5D"/>
    <w:rsid w:val="00A14C9D"/>
    <w:rsid w:val="00A14F9B"/>
    <w:rsid w:val="00A15F71"/>
    <w:rsid w:val="00A16296"/>
    <w:rsid w:val="00A1642F"/>
    <w:rsid w:val="00A16B43"/>
    <w:rsid w:val="00A16F08"/>
    <w:rsid w:val="00A17011"/>
    <w:rsid w:val="00A20151"/>
    <w:rsid w:val="00A2063C"/>
    <w:rsid w:val="00A20AAA"/>
    <w:rsid w:val="00A20FAE"/>
    <w:rsid w:val="00A20FBE"/>
    <w:rsid w:val="00A218FA"/>
    <w:rsid w:val="00A21BA7"/>
    <w:rsid w:val="00A226FD"/>
    <w:rsid w:val="00A22731"/>
    <w:rsid w:val="00A2279A"/>
    <w:rsid w:val="00A22A85"/>
    <w:rsid w:val="00A2378F"/>
    <w:rsid w:val="00A23939"/>
    <w:rsid w:val="00A23EE0"/>
    <w:rsid w:val="00A23F7E"/>
    <w:rsid w:val="00A2429E"/>
    <w:rsid w:val="00A24408"/>
    <w:rsid w:val="00A25088"/>
    <w:rsid w:val="00A250E2"/>
    <w:rsid w:val="00A252EF"/>
    <w:rsid w:val="00A25961"/>
    <w:rsid w:val="00A25C17"/>
    <w:rsid w:val="00A26169"/>
    <w:rsid w:val="00A26436"/>
    <w:rsid w:val="00A26627"/>
    <w:rsid w:val="00A26AFF"/>
    <w:rsid w:val="00A27327"/>
    <w:rsid w:val="00A30159"/>
    <w:rsid w:val="00A30AB5"/>
    <w:rsid w:val="00A30CFF"/>
    <w:rsid w:val="00A3158E"/>
    <w:rsid w:val="00A31615"/>
    <w:rsid w:val="00A31623"/>
    <w:rsid w:val="00A31835"/>
    <w:rsid w:val="00A31B3B"/>
    <w:rsid w:val="00A31C14"/>
    <w:rsid w:val="00A3218F"/>
    <w:rsid w:val="00A321F8"/>
    <w:rsid w:val="00A32517"/>
    <w:rsid w:val="00A3269E"/>
    <w:rsid w:val="00A327C2"/>
    <w:rsid w:val="00A32D78"/>
    <w:rsid w:val="00A3335F"/>
    <w:rsid w:val="00A33384"/>
    <w:rsid w:val="00A33386"/>
    <w:rsid w:val="00A33548"/>
    <w:rsid w:val="00A33B9C"/>
    <w:rsid w:val="00A33D88"/>
    <w:rsid w:val="00A33F57"/>
    <w:rsid w:val="00A343F8"/>
    <w:rsid w:val="00A3447C"/>
    <w:rsid w:val="00A3519E"/>
    <w:rsid w:val="00A35913"/>
    <w:rsid w:val="00A35DB5"/>
    <w:rsid w:val="00A35DDD"/>
    <w:rsid w:val="00A35E48"/>
    <w:rsid w:val="00A362D1"/>
    <w:rsid w:val="00A36609"/>
    <w:rsid w:val="00A369D9"/>
    <w:rsid w:val="00A36AE7"/>
    <w:rsid w:val="00A36E37"/>
    <w:rsid w:val="00A36EC0"/>
    <w:rsid w:val="00A37276"/>
    <w:rsid w:val="00A37A4B"/>
    <w:rsid w:val="00A37B86"/>
    <w:rsid w:val="00A37BBD"/>
    <w:rsid w:val="00A37CAD"/>
    <w:rsid w:val="00A37DFF"/>
    <w:rsid w:val="00A37E1C"/>
    <w:rsid w:val="00A403C9"/>
    <w:rsid w:val="00A404E3"/>
    <w:rsid w:val="00A40F17"/>
    <w:rsid w:val="00A418A1"/>
    <w:rsid w:val="00A422DD"/>
    <w:rsid w:val="00A42949"/>
    <w:rsid w:val="00A43B79"/>
    <w:rsid w:val="00A448DD"/>
    <w:rsid w:val="00A448FA"/>
    <w:rsid w:val="00A44A44"/>
    <w:rsid w:val="00A44D5A"/>
    <w:rsid w:val="00A44E89"/>
    <w:rsid w:val="00A45A16"/>
    <w:rsid w:val="00A45B40"/>
    <w:rsid w:val="00A45F43"/>
    <w:rsid w:val="00A46F4A"/>
    <w:rsid w:val="00A46F95"/>
    <w:rsid w:val="00A47010"/>
    <w:rsid w:val="00A47BB1"/>
    <w:rsid w:val="00A501AD"/>
    <w:rsid w:val="00A50723"/>
    <w:rsid w:val="00A507E9"/>
    <w:rsid w:val="00A50B22"/>
    <w:rsid w:val="00A5147C"/>
    <w:rsid w:val="00A51771"/>
    <w:rsid w:val="00A52C03"/>
    <w:rsid w:val="00A52E38"/>
    <w:rsid w:val="00A52F16"/>
    <w:rsid w:val="00A5326C"/>
    <w:rsid w:val="00A53632"/>
    <w:rsid w:val="00A53AAB"/>
    <w:rsid w:val="00A53BE2"/>
    <w:rsid w:val="00A53C99"/>
    <w:rsid w:val="00A54083"/>
    <w:rsid w:val="00A54A16"/>
    <w:rsid w:val="00A54A9A"/>
    <w:rsid w:val="00A54B99"/>
    <w:rsid w:val="00A54E29"/>
    <w:rsid w:val="00A55143"/>
    <w:rsid w:val="00A5524A"/>
    <w:rsid w:val="00A5538D"/>
    <w:rsid w:val="00A5554A"/>
    <w:rsid w:val="00A555EF"/>
    <w:rsid w:val="00A555F0"/>
    <w:rsid w:val="00A5577D"/>
    <w:rsid w:val="00A55E96"/>
    <w:rsid w:val="00A55F76"/>
    <w:rsid w:val="00A563D5"/>
    <w:rsid w:val="00A5680B"/>
    <w:rsid w:val="00A568DA"/>
    <w:rsid w:val="00A56942"/>
    <w:rsid w:val="00A56DDD"/>
    <w:rsid w:val="00A56F7E"/>
    <w:rsid w:val="00A5714C"/>
    <w:rsid w:val="00A5715C"/>
    <w:rsid w:val="00A5717B"/>
    <w:rsid w:val="00A57228"/>
    <w:rsid w:val="00A5764B"/>
    <w:rsid w:val="00A57723"/>
    <w:rsid w:val="00A57925"/>
    <w:rsid w:val="00A60880"/>
    <w:rsid w:val="00A60DE2"/>
    <w:rsid w:val="00A61525"/>
    <w:rsid w:val="00A6188F"/>
    <w:rsid w:val="00A61ADB"/>
    <w:rsid w:val="00A61C81"/>
    <w:rsid w:val="00A61D55"/>
    <w:rsid w:val="00A620A7"/>
    <w:rsid w:val="00A62345"/>
    <w:rsid w:val="00A6358B"/>
    <w:rsid w:val="00A6359F"/>
    <w:rsid w:val="00A637FA"/>
    <w:rsid w:val="00A64156"/>
    <w:rsid w:val="00A64712"/>
    <w:rsid w:val="00A65099"/>
    <w:rsid w:val="00A6557B"/>
    <w:rsid w:val="00A662D6"/>
    <w:rsid w:val="00A66531"/>
    <w:rsid w:val="00A66D35"/>
    <w:rsid w:val="00A66EB0"/>
    <w:rsid w:val="00A6708E"/>
    <w:rsid w:val="00A671E7"/>
    <w:rsid w:val="00A672B5"/>
    <w:rsid w:val="00A67EA7"/>
    <w:rsid w:val="00A7007C"/>
    <w:rsid w:val="00A7044F"/>
    <w:rsid w:val="00A710D2"/>
    <w:rsid w:val="00A71417"/>
    <w:rsid w:val="00A715EA"/>
    <w:rsid w:val="00A719E8"/>
    <w:rsid w:val="00A71E4C"/>
    <w:rsid w:val="00A722C6"/>
    <w:rsid w:val="00A7263B"/>
    <w:rsid w:val="00A72A91"/>
    <w:rsid w:val="00A72A95"/>
    <w:rsid w:val="00A72C94"/>
    <w:rsid w:val="00A72DB3"/>
    <w:rsid w:val="00A73B8E"/>
    <w:rsid w:val="00A73C4B"/>
    <w:rsid w:val="00A74116"/>
    <w:rsid w:val="00A74356"/>
    <w:rsid w:val="00A74421"/>
    <w:rsid w:val="00A7448E"/>
    <w:rsid w:val="00A74569"/>
    <w:rsid w:val="00A745B0"/>
    <w:rsid w:val="00A746EA"/>
    <w:rsid w:val="00A74D66"/>
    <w:rsid w:val="00A755B5"/>
    <w:rsid w:val="00A75956"/>
    <w:rsid w:val="00A75B7C"/>
    <w:rsid w:val="00A75E14"/>
    <w:rsid w:val="00A769AC"/>
    <w:rsid w:val="00A7717A"/>
    <w:rsid w:val="00A772E0"/>
    <w:rsid w:val="00A775F8"/>
    <w:rsid w:val="00A778FC"/>
    <w:rsid w:val="00A779E9"/>
    <w:rsid w:val="00A80808"/>
    <w:rsid w:val="00A810E8"/>
    <w:rsid w:val="00A81197"/>
    <w:rsid w:val="00A817F3"/>
    <w:rsid w:val="00A81A08"/>
    <w:rsid w:val="00A81ADC"/>
    <w:rsid w:val="00A81E6E"/>
    <w:rsid w:val="00A8208E"/>
    <w:rsid w:val="00A820B6"/>
    <w:rsid w:val="00A8252C"/>
    <w:rsid w:val="00A82B0C"/>
    <w:rsid w:val="00A82F6E"/>
    <w:rsid w:val="00A8343E"/>
    <w:rsid w:val="00A83537"/>
    <w:rsid w:val="00A836AE"/>
    <w:rsid w:val="00A84082"/>
    <w:rsid w:val="00A8463C"/>
    <w:rsid w:val="00A84672"/>
    <w:rsid w:val="00A84D80"/>
    <w:rsid w:val="00A85055"/>
    <w:rsid w:val="00A8517D"/>
    <w:rsid w:val="00A851C3"/>
    <w:rsid w:val="00A85387"/>
    <w:rsid w:val="00A85891"/>
    <w:rsid w:val="00A85CF3"/>
    <w:rsid w:val="00A8637C"/>
    <w:rsid w:val="00A86662"/>
    <w:rsid w:val="00A8669B"/>
    <w:rsid w:val="00A86A65"/>
    <w:rsid w:val="00A86CD7"/>
    <w:rsid w:val="00A87838"/>
    <w:rsid w:val="00A87A17"/>
    <w:rsid w:val="00A9054F"/>
    <w:rsid w:val="00A90D06"/>
    <w:rsid w:val="00A90F4A"/>
    <w:rsid w:val="00A90F7E"/>
    <w:rsid w:val="00A91257"/>
    <w:rsid w:val="00A919F8"/>
    <w:rsid w:val="00A91BF2"/>
    <w:rsid w:val="00A91CAE"/>
    <w:rsid w:val="00A9270D"/>
    <w:rsid w:val="00A9304C"/>
    <w:rsid w:val="00A93277"/>
    <w:rsid w:val="00A94038"/>
    <w:rsid w:val="00A940D0"/>
    <w:rsid w:val="00A9467F"/>
    <w:rsid w:val="00A948A4"/>
    <w:rsid w:val="00A94BBE"/>
    <w:rsid w:val="00A94D59"/>
    <w:rsid w:val="00A950EB"/>
    <w:rsid w:val="00A959B1"/>
    <w:rsid w:val="00A95DDF"/>
    <w:rsid w:val="00A9672C"/>
    <w:rsid w:val="00A96A5E"/>
    <w:rsid w:val="00A9719D"/>
    <w:rsid w:val="00A974F0"/>
    <w:rsid w:val="00A97956"/>
    <w:rsid w:val="00A97A5E"/>
    <w:rsid w:val="00A97BCA"/>
    <w:rsid w:val="00A97DEF"/>
    <w:rsid w:val="00AA04E4"/>
    <w:rsid w:val="00AA0539"/>
    <w:rsid w:val="00AA1254"/>
    <w:rsid w:val="00AA2567"/>
    <w:rsid w:val="00AA2D8C"/>
    <w:rsid w:val="00AA3B13"/>
    <w:rsid w:val="00AA41DE"/>
    <w:rsid w:val="00AA4843"/>
    <w:rsid w:val="00AA4C9C"/>
    <w:rsid w:val="00AA4CCD"/>
    <w:rsid w:val="00AA4D6B"/>
    <w:rsid w:val="00AA5112"/>
    <w:rsid w:val="00AA57FE"/>
    <w:rsid w:val="00AA5B0E"/>
    <w:rsid w:val="00AA5C3F"/>
    <w:rsid w:val="00AA5CF4"/>
    <w:rsid w:val="00AA5D9B"/>
    <w:rsid w:val="00AA6257"/>
    <w:rsid w:val="00AA641C"/>
    <w:rsid w:val="00AA6AAD"/>
    <w:rsid w:val="00AA7147"/>
    <w:rsid w:val="00AA7373"/>
    <w:rsid w:val="00AA73EE"/>
    <w:rsid w:val="00AA7E4E"/>
    <w:rsid w:val="00AB0BFC"/>
    <w:rsid w:val="00AB111F"/>
    <w:rsid w:val="00AB15D0"/>
    <w:rsid w:val="00AB163A"/>
    <w:rsid w:val="00AB178D"/>
    <w:rsid w:val="00AB1C46"/>
    <w:rsid w:val="00AB1D69"/>
    <w:rsid w:val="00AB1F30"/>
    <w:rsid w:val="00AB2329"/>
    <w:rsid w:val="00AB238C"/>
    <w:rsid w:val="00AB260D"/>
    <w:rsid w:val="00AB26CE"/>
    <w:rsid w:val="00AB2B54"/>
    <w:rsid w:val="00AB33A5"/>
    <w:rsid w:val="00AB33F1"/>
    <w:rsid w:val="00AB36AF"/>
    <w:rsid w:val="00AB3A12"/>
    <w:rsid w:val="00AB3BB9"/>
    <w:rsid w:val="00AB4D06"/>
    <w:rsid w:val="00AB4F03"/>
    <w:rsid w:val="00AB525D"/>
    <w:rsid w:val="00AB537D"/>
    <w:rsid w:val="00AB543F"/>
    <w:rsid w:val="00AB5486"/>
    <w:rsid w:val="00AB57C4"/>
    <w:rsid w:val="00AB648C"/>
    <w:rsid w:val="00AB67C3"/>
    <w:rsid w:val="00AB6EF5"/>
    <w:rsid w:val="00AB6FA7"/>
    <w:rsid w:val="00AB7B62"/>
    <w:rsid w:val="00AC0279"/>
    <w:rsid w:val="00AC039A"/>
    <w:rsid w:val="00AC046B"/>
    <w:rsid w:val="00AC0504"/>
    <w:rsid w:val="00AC0828"/>
    <w:rsid w:val="00AC0A63"/>
    <w:rsid w:val="00AC0C3C"/>
    <w:rsid w:val="00AC0ECF"/>
    <w:rsid w:val="00AC10D2"/>
    <w:rsid w:val="00AC1477"/>
    <w:rsid w:val="00AC1662"/>
    <w:rsid w:val="00AC1A6F"/>
    <w:rsid w:val="00AC1B06"/>
    <w:rsid w:val="00AC1C65"/>
    <w:rsid w:val="00AC1DC7"/>
    <w:rsid w:val="00AC2811"/>
    <w:rsid w:val="00AC2858"/>
    <w:rsid w:val="00AC2BA1"/>
    <w:rsid w:val="00AC351C"/>
    <w:rsid w:val="00AC39B1"/>
    <w:rsid w:val="00AC39E1"/>
    <w:rsid w:val="00AC3A50"/>
    <w:rsid w:val="00AC3CE6"/>
    <w:rsid w:val="00AC45FD"/>
    <w:rsid w:val="00AC5435"/>
    <w:rsid w:val="00AC55F3"/>
    <w:rsid w:val="00AC59D2"/>
    <w:rsid w:val="00AC5BD4"/>
    <w:rsid w:val="00AC63D4"/>
    <w:rsid w:val="00AC6752"/>
    <w:rsid w:val="00AC68E6"/>
    <w:rsid w:val="00AC6BC4"/>
    <w:rsid w:val="00AC6CA1"/>
    <w:rsid w:val="00AC6E17"/>
    <w:rsid w:val="00AC6FE4"/>
    <w:rsid w:val="00AC76A9"/>
    <w:rsid w:val="00AC7FED"/>
    <w:rsid w:val="00AD01D1"/>
    <w:rsid w:val="00AD03AA"/>
    <w:rsid w:val="00AD03B6"/>
    <w:rsid w:val="00AD0422"/>
    <w:rsid w:val="00AD0542"/>
    <w:rsid w:val="00AD0B1D"/>
    <w:rsid w:val="00AD1029"/>
    <w:rsid w:val="00AD1400"/>
    <w:rsid w:val="00AD14ED"/>
    <w:rsid w:val="00AD1D33"/>
    <w:rsid w:val="00AD1F31"/>
    <w:rsid w:val="00AD206C"/>
    <w:rsid w:val="00AD2179"/>
    <w:rsid w:val="00AD25B6"/>
    <w:rsid w:val="00AD2605"/>
    <w:rsid w:val="00AD2994"/>
    <w:rsid w:val="00AD2A5E"/>
    <w:rsid w:val="00AD3028"/>
    <w:rsid w:val="00AD3AC2"/>
    <w:rsid w:val="00AD3D10"/>
    <w:rsid w:val="00AD415D"/>
    <w:rsid w:val="00AD416B"/>
    <w:rsid w:val="00AD438D"/>
    <w:rsid w:val="00AD478C"/>
    <w:rsid w:val="00AD48A2"/>
    <w:rsid w:val="00AD4F2D"/>
    <w:rsid w:val="00AD5802"/>
    <w:rsid w:val="00AD5A93"/>
    <w:rsid w:val="00AD5D57"/>
    <w:rsid w:val="00AD5D74"/>
    <w:rsid w:val="00AD5F0E"/>
    <w:rsid w:val="00AD5F18"/>
    <w:rsid w:val="00AD67F1"/>
    <w:rsid w:val="00AD696E"/>
    <w:rsid w:val="00AD6B02"/>
    <w:rsid w:val="00AD6CA5"/>
    <w:rsid w:val="00AD6CB8"/>
    <w:rsid w:val="00AD7645"/>
    <w:rsid w:val="00AD7CC5"/>
    <w:rsid w:val="00AD7CFE"/>
    <w:rsid w:val="00AE005E"/>
    <w:rsid w:val="00AE04B2"/>
    <w:rsid w:val="00AE0EE1"/>
    <w:rsid w:val="00AE11D8"/>
    <w:rsid w:val="00AE124F"/>
    <w:rsid w:val="00AE1B7B"/>
    <w:rsid w:val="00AE1C37"/>
    <w:rsid w:val="00AE1E83"/>
    <w:rsid w:val="00AE2084"/>
    <w:rsid w:val="00AE263F"/>
    <w:rsid w:val="00AE2B64"/>
    <w:rsid w:val="00AE2D61"/>
    <w:rsid w:val="00AE2EBC"/>
    <w:rsid w:val="00AE3366"/>
    <w:rsid w:val="00AE360B"/>
    <w:rsid w:val="00AE368C"/>
    <w:rsid w:val="00AE3E21"/>
    <w:rsid w:val="00AE48C9"/>
    <w:rsid w:val="00AE492A"/>
    <w:rsid w:val="00AE4996"/>
    <w:rsid w:val="00AE5081"/>
    <w:rsid w:val="00AE5093"/>
    <w:rsid w:val="00AE50A9"/>
    <w:rsid w:val="00AE5100"/>
    <w:rsid w:val="00AE5488"/>
    <w:rsid w:val="00AE588F"/>
    <w:rsid w:val="00AE5CF4"/>
    <w:rsid w:val="00AE5DDD"/>
    <w:rsid w:val="00AE63AE"/>
    <w:rsid w:val="00AE678D"/>
    <w:rsid w:val="00AE6BF8"/>
    <w:rsid w:val="00AE6C02"/>
    <w:rsid w:val="00AE6F50"/>
    <w:rsid w:val="00AE711F"/>
    <w:rsid w:val="00AE7358"/>
    <w:rsid w:val="00AE76B9"/>
    <w:rsid w:val="00AE77DB"/>
    <w:rsid w:val="00AE7E58"/>
    <w:rsid w:val="00AF078F"/>
    <w:rsid w:val="00AF08E7"/>
    <w:rsid w:val="00AF098E"/>
    <w:rsid w:val="00AF1032"/>
    <w:rsid w:val="00AF1686"/>
    <w:rsid w:val="00AF1E75"/>
    <w:rsid w:val="00AF20FE"/>
    <w:rsid w:val="00AF23F8"/>
    <w:rsid w:val="00AF274F"/>
    <w:rsid w:val="00AF292C"/>
    <w:rsid w:val="00AF2C7E"/>
    <w:rsid w:val="00AF3166"/>
    <w:rsid w:val="00AF3B76"/>
    <w:rsid w:val="00AF3BA7"/>
    <w:rsid w:val="00AF4071"/>
    <w:rsid w:val="00AF40D2"/>
    <w:rsid w:val="00AF4228"/>
    <w:rsid w:val="00AF43C8"/>
    <w:rsid w:val="00AF441D"/>
    <w:rsid w:val="00AF4D49"/>
    <w:rsid w:val="00AF4F8D"/>
    <w:rsid w:val="00AF5097"/>
    <w:rsid w:val="00AF51CC"/>
    <w:rsid w:val="00AF5287"/>
    <w:rsid w:val="00AF52FA"/>
    <w:rsid w:val="00AF55CF"/>
    <w:rsid w:val="00AF5900"/>
    <w:rsid w:val="00AF656C"/>
    <w:rsid w:val="00AF6694"/>
    <w:rsid w:val="00AF6B31"/>
    <w:rsid w:val="00AF72A7"/>
    <w:rsid w:val="00AF76CB"/>
    <w:rsid w:val="00AF773E"/>
    <w:rsid w:val="00AF7BE3"/>
    <w:rsid w:val="00B000BF"/>
    <w:rsid w:val="00B0080D"/>
    <w:rsid w:val="00B00CFA"/>
    <w:rsid w:val="00B011B0"/>
    <w:rsid w:val="00B019BD"/>
    <w:rsid w:val="00B02095"/>
    <w:rsid w:val="00B020F1"/>
    <w:rsid w:val="00B0215F"/>
    <w:rsid w:val="00B02195"/>
    <w:rsid w:val="00B021D9"/>
    <w:rsid w:val="00B02633"/>
    <w:rsid w:val="00B02837"/>
    <w:rsid w:val="00B02BAF"/>
    <w:rsid w:val="00B02D0B"/>
    <w:rsid w:val="00B02ED5"/>
    <w:rsid w:val="00B03257"/>
    <w:rsid w:val="00B0357D"/>
    <w:rsid w:val="00B03608"/>
    <w:rsid w:val="00B03993"/>
    <w:rsid w:val="00B03B4B"/>
    <w:rsid w:val="00B03E4A"/>
    <w:rsid w:val="00B03EE2"/>
    <w:rsid w:val="00B04734"/>
    <w:rsid w:val="00B04B4B"/>
    <w:rsid w:val="00B04DEC"/>
    <w:rsid w:val="00B05342"/>
    <w:rsid w:val="00B05559"/>
    <w:rsid w:val="00B05821"/>
    <w:rsid w:val="00B05AA2"/>
    <w:rsid w:val="00B05D39"/>
    <w:rsid w:val="00B06166"/>
    <w:rsid w:val="00B063E8"/>
    <w:rsid w:val="00B0647C"/>
    <w:rsid w:val="00B06AAD"/>
    <w:rsid w:val="00B06BC7"/>
    <w:rsid w:val="00B0715F"/>
    <w:rsid w:val="00B07419"/>
    <w:rsid w:val="00B07481"/>
    <w:rsid w:val="00B077E8"/>
    <w:rsid w:val="00B07E75"/>
    <w:rsid w:val="00B07E81"/>
    <w:rsid w:val="00B07EA9"/>
    <w:rsid w:val="00B10682"/>
    <w:rsid w:val="00B110DD"/>
    <w:rsid w:val="00B111A5"/>
    <w:rsid w:val="00B12248"/>
    <w:rsid w:val="00B12497"/>
    <w:rsid w:val="00B12815"/>
    <w:rsid w:val="00B12C50"/>
    <w:rsid w:val="00B12F37"/>
    <w:rsid w:val="00B13C95"/>
    <w:rsid w:val="00B13E0C"/>
    <w:rsid w:val="00B140BD"/>
    <w:rsid w:val="00B140CE"/>
    <w:rsid w:val="00B146C9"/>
    <w:rsid w:val="00B14DA6"/>
    <w:rsid w:val="00B14DD3"/>
    <w:rsid w:val="00B14F14"/>
    <w:rsid w:val="00B1502D"/>
    <w:rsid w:val="00B153D8"/>
    <w:rsid w:val="00B15B07"/>
    <w:rsid w:val="00B16426"/>
    <w:rsid w:val="00B165A8"/>
    <w:rsid w:val="00B17C19"/>
    <w:rsid w:val="00B200BC"/>
    <w:rsid w:val="00B20960"/>
    <w:rsid w:val="00B219DC"/>
    <w:rsid w:val="00B21D64"/>
    <w:rsid w:val="00B21D9F"/>
    <w:rsid w:val="00B22008"/>
    <w:rsid w:val="00B2219B"/>
    <w:rsid w:val="00B225F8"/>
    <w:rsid w:val="00B2296F"/>
    <w:rsid w:val="00B23916"/>
    <w:rsid w:val="00B23B31"/>
    <w:rsid w:val="00B24BF7"/>
    <w:rsid w:val="00B24BFF"/>
    <w:rsid w:val="00B24FEE"/>
    <w:rsid w:val="00B254CB"/>
    <w:rsid w:val="00B25500"/>
    <w:rsid w:val="00B25641"/>
    <w:rsid w:val="00B25663"/>
    <w:rsid w:val="00B258F0"/>
    <w:rsid w:val="00B263DE"/>
    <w:rsid w:val="00B268E2"/>
    <w:rsid w:val="00B26DB2"/>
    <w:rsid w:val="00B27488"/>
    <w:rsid w:val="00B27B19"/>
    <w:rsid w:val="00B27D4A"/>
    <w:rsid w:val="00B27F4B"/>
    <w:rsid w:val="00B30248"/>
    <w:rsid w:val="00B30926"/>
    <w:rsid w:val="00B30E1A"/>
    <w:rsid w:val="00B317A9"/>
    <w:rsid w:val="00B31D4A"/>
    <w:rsid w:val="00B31FD0"/>
    <w:rsid w:val="00B320E8"/>
    <w:rsid w:val="00B32536"/>
    <w:rsid w:val="00B32EF6"/>
    <w:rsid w:val="00B33232"/>
    <w:rsid w:val="00B3336E"/>
    <w:rsid w:val="00B33593"/>
    <w:rsid w:val="00B338F3"/>
    <w:rsid w:val="00B33AAF"/>
    <w:rsid w:val="00B33CC4"/>
    <w:rsid w:val="00B33D5A"/>
    <w:rsid w:val="00B33E1F"/>
    <w:rsid w:val="00B3410E"/>
    <w:rsid w:val="00B34115"/>
    <w:rsid w:val="00B34126"/>
    <w:rsid w:val="00B343F5"/>
    <w:rsid w:val="00B3466C"/>
    <w:rsid w:val="00B348D3"/>
    <w:rsid w:val="00B353FE"/>
    <w:rsid w:val="00B35503"/>
    <w:rsid w:val="00B355D9"/>
    <w:rsid w:val="00B35BEB"/>
    <w:rsid w:val="00B36261"/>
    <w:rsid w:val="00B367ED"/>
    <w:rsid w:val="00B36887"/>
    <w:rsid w:val="00B36D3A"/>
    <w:rsid w:val="00B36DD4"/>
    <w:rsid w:val="00B36EAC"/>
    <w:rsid w:val="00B36F7E"/>
    <w:rsid w:val="00B3716F"/>
    <w:rsid w:val="00B37A9B"/>
    <w:rsid w:val="00B408D4"/>
    <w:rsid w:val="00B40A8B"/>
    <w:rsid w:val="00B40DFD"/>
    <w:rsid w:val="00B4125F"/>
    <w:rsid w:val="00B422EF"/>
    <w:rsid w:val="00B427BB"/>
    <w:rsid w:val="00B42A0A"/>
    <w:rsid w:val="00B42FCD"/>
    <w:rsid w:val="00B4363E"/>
    <w:rsid w:val="00B43F3D"/>
    <w:rsid w:val="00B440CC"/>
    <w:rsid w:val="00B44189"/>
    <w:rsid w:val="00B44354"/>
    <w:rsid w:val="00B44408"/>
    <w:rsid w:val="00B444E1"/>
    <w:rsid w:val="00B44820"/>
    <w:rsid w:val="00B44D84"/>
    <w:rsid w:val="00B45648"/>
    <w:rsid w:val="00B45B30"/>
    <w:rsid w:val="00B476EA"/>
    <w:rsid w:val="00B47873"/>
    <w:rsid w:val="00B47975"/>
    <w:rsid w:val="00B47A9D"/>
    <w:rsid w:val="00B501A2"/>
    <w:rsid w:val="00B50498"/>
    <w:rsid w:val="00B504AC"/>
    <w:rsid w:val="00B5095C"/>
    <w:rsid w:val="00B50A3C"/>
    <w:rsid w:val="00B50DE9"/>
    <w:rsid w:val="00B50DFB"/>
    <w:rsid w:val="00B50EC6"/>
    <w:rsid w:val="00B50F81"/>
    <w:rsid w:val="00B51030"/>
    <w:rsid w:val="00B51056"/>
    <w:rsid w:val="00B516CE"/>
    <w:rsid w:val="00B51977"/>
    <w:rsid w:val="00B51A7B"/>
    <w:rsid w:val="00B51CA4"/>
    <w:rsid w:val="00B52375"/>
    <w:rsid w:val="00B52842"/>
    <w:rsid w:val="00B52AFA"/>
    <w:rsid w:val="00B53209"/>
    <w:rsid w:val="00B53802"/>
    <w:rsid w:val="00B53D17"/>
    <w:rsid w:val="00B54896"/>
    <w:rsid w:val="00B551A9"/>
    <w:rsid w:val="00B55433"/>
    <w:rsid w:val="00B5594F"/>
    <w:rsid w:val="00B55B6E"/>
    <w:rsid w:val="00B55CB5"/>
    <w:rsid w:val="00B55D5E"/>
    <w:rsid w:val="00B55DA1"/>
    <w:rsid w:val="00B56E1D"/>
    <w:rsid w:val="00B56FA3"/>
    <w:rsid w:val="00B573A2"/>
    <w:rsid w:val="00B57648"/>
    <w:rsid w:val="00B577EF"/>
    <w:rsid w:val="00B57B1E"/>
    <w:rsid w:val="00B57E89"/>
    <w:rsid w:val="00B57F5D"/>
    <w:rsid w:val="00B57F81"/>
    <w:rsid w:val="00B60693"/>
    <w:rsid w:val="00B60B1B"/>
    <w:rsid w:val="00B61026"/>
    <w:rsid w:val="00B6118A"/>
    <w:rsid w:val="00B618FE"/>
    <w:rsid w:val="00B61FE3"/>
    <w:rsid w:val="00B629D6"/>
    <w:rsid w:val="00B62CB2"/>
    <w:rsid w:val="00B6333A"/>
    <w:rsid w:val="00B633FB"/>
    <w:rsid w:val="00B63930"/>
    <w:rsid w:val="00B63BB9"/>
    <w:rsid w:val="00B6444B"/>
    <w:rsid w:val="00B64613"/>
    <w:rsid w:val="00B64819"/>
    <w:rsid w:val="00B649F4"/>
    <w:rsid w:val="00B64AF6"/>
    <w:rsid w:val="00B65050"/>
    <w:rsid w:val="00B657B8"/>
    <w:rsid w:val="00B65802"/>
    <w:rsid w:val="00B659E7"/>
    <w:rsid w:val="00B66114"/>
    <w:rsid w:val="00B66554"/>
    <w:rsid w:val="00B6676C"/>
    <w:rsid w:val="00B66818"/>
    <w:rsid w:val="00B66A2C"/>
    <w:rsid w:val="00B66C2F"/>
    <w:rsid w:val="00B66CDB"/>
    <w:rsid w:val="00B672FE"/>
    <w:rsid w:val="00B678BB"/>
    <w:rsid w:val="00B67B0C"/>
    <w:rsid w:val="00B67FE8"/>
    <w:rsid w:val="00B70912"/>
    <w:rsid w:val="00B70C2B"/>
    <w:rsid w:val="00B70EE8"/>
    <w:rsid w:val="00B7107F"/>
    <w:rsid w:val="00B71993"/>
    <w:rsid w:val="00B7200A"/>
    <w:rsid w:val="00B720FE"/>
    <w:rsid w:val="00B725FD"/>
    <w:rsid w:val="00B727F8"/>
    <w:rsid w:val="00B72C61"/>
    <w:rsid w:val="00B72C76"/>
    <w:rsid w:val="00B734EE"/>
    <w:rsid w:val="00B73A37"/>
    <w:rsid w:val="00B746EC"/>
    <w:rsid w:val="00B74C7C"/>
    <w:rsid w:val="00B7505E"/>
    <w:rsid w:val="00B7628C"/>
    <w:rsid w:val="00B762BE"/>
    <w:rsid w:val="00B762EF"/>
    <w:rsid w:val="00B7631D"/>
    <w:rsid w:val="00B764A9"/>
    <w:rsid w:val="00B764C7"/>
    <w:rsid w:val="00B801C5"/>
    <w:rsid w:val="00B802A6"/>
    <w:rsid w:val="00B80C37"/>
    <w:rsid w:val="00B80E3A"/>
    <w:rsid w:val="00B80F5A"/>
    <w:rsid w:val="00B81462"/>
    <w:rsid w:val="00B81542"/>
    <w:rsid w:val="00B8154B"/>
    <w:rsid w:val="00B82003"/>
    <w:rsid w:val="00B8243F"/>
    <w:rsid w:val="00B825CF"/>
    <w:rsid w:val="00B82889"/>
    <w:rsid w:val="00B82F6B"/>
    <w:rsid w:val="00B8308E"/>
    <w:rsid w:val="00B83C38"/>
    <w:rsid w:val="00B83ED7"/>
    <w:rsid w:val="00B842F8"/>
    <w:rsid w:val="00B8446D"/>
    <w:rsid w:val="00B8524D"/>
    <w:rsid w:val="00B8530B"/>
    <w:rsid w:val="00B856FC"/>
    <w:rsid w:val="00B85A72"/>
    <w:rsid w:val="00B85B18"/>
    <w:rsid w:val="00B85D8E"/>
    <w:rsid w:val="00B8604B"/>
    <w:rsid w:val="00B8621B"/>
    <w:rsid w:val="00B8675E"/>
    <w:rsid w:val="00B87B7C"/>
    <w:rsid w:val="00B87DB6"/>
    <w:rsid w:val="00B910FF"/>
    <w:rsid w:val="00B91161"/>
    <w:rsid w:val="00B91220"/>
    <w:rsid w:val="00B91389"/>
    <w:rsid w:val="00B914D9"/>
    <w:rsid w:val="00B916D2"/>
    <w:rsid w:val="00B9170C"/>
    <w:rsid w:val="00B921CF"/>
    <w:rsid w:val="00B925EB"/>
    <w:rsid w:val="00B92750"/>
    <w:rsid w:val="00B94139"/>
    <w:rsid w:val="00B94B6E"/>
    <w:rsid w:val="00B95009"/>
    <w:rsid w:val="00B950C0"/>
    <w:rsid w:val="00B9516A"/>
    <w:rsid w:val="00B953DF"/>
    <w:rsid w:val="00B9555D"/>
    <w:rsid w:val="00B9579F"/>
    <w:rsid w:val="00B95CB5"/>
    <w:rsid w:val="00B95ECF"/>
    <w:rsid w:val="00B9611C"/>
    <w:rsid w:val="00B962B3"/>
    <w:rsid w:val="00B974CC"/>
    <w:rsid w:val="00B976A6"/>
    <w:rsid w:val="00B976D9"/>
    <w:rsid w:val="00B97CAD"/>
    <w:rsid w:val="00B97D36"/>
    <w:rsid w:val="00B97DFB"/>
    <w:rsid w:val="00B97EEC"/>
    <w:rsid w:val="00B97F06"/>
    <w:rsid w:val="00BA044E"/>
    <w:rsid w:val="00BA0870"/>
    <w:rsid w:val="00BA0FF9"/>
    <w:rsid w:val="00BA1D3C"/>
    <w:rsid w:val="00BA1FFF"/>
    <w:rsid w:val="00BA219A"/>
    <w:rsid w:val="00BA2C4B"/>
    <w:rsid w:val="00BA30BB"/>
    <w:rsid w:val="00BA35B8"/>
    <w:rsid w:val="00BA3B44"/>
    <w:rsid w:val="00BA3C4A"/>
    <w:rsid w:val="00BA3CBD"/>
    <w:rsid w:val="00BA41C3"/>
    <w:rsid w:val="00BA4312"/>
    <w:rsid w:val="00BA432F"/>
    <w:rsid w:val="00BA44C8"/>
    <w:rsid w:val="00BA45B4"/>
    <w:rsid w:val="00BA4723"/>
    <w:rsid w:val="00BA4926"/>
    <w:rsid w:val="00BA4CDC"/>
    <w:rsid w:val="00BA4DF6"/>
    <w:rsid w:val="00BA5094"/>
    <w:rsid w:val="00BA522F"/>
    <w:rsid w:val="00BA5C41"/>
    <w:rsid w:val="00BA5F07"/>
    <w:rsid w:val="00BA60D1"/>
    <w:rsid w:val="00BA6274"/>
    <w:rsid w:val="00BA6363"/>
    <w:rsid w:val="00BA6A14"/>
    <w:rsid w:val="00BA6D02"/>
    <w:rsid w:val="00BA6F6E"/>
    <w:rsid w:val="00BA73F7"/>
    <w:rsid w:val="00BA7C03"/>
    <w:rsid w:val="00BA7ED9"/>
    <w:rsid w:val="00BB013E"/>
    <w:rsid w:val="00BB0498"/>
    <w:rsid w:val="00BB0655"/>
    <w:rsid w:val="00BB0BFC"/>
    <w:rsid w:val="00BB17B1"/>
    <w:rsid w:val="00BB1DA4"/>
    <w:rsid w:val="00BB24B0"/>
    <w:rsid w:val="00BB26EA"/>
    <w:rsid w:val="00BB2C41"/>
    <w:rsid w:val="00BB2FDE"/>
    <w:rsid w:val="00BB3168"/>
    <w:rsid w:val="00BB3818"/>
    <w:rsid w:val="00BB3867"/>
    <w:rsid w:val="00BB3B3E"/>
    <w:rsid w:val="00BB3C94"/>
    <w:rsid w:val="00BB3FD0"/>
    <w:rsid w:val="00BB3FE4"/>
    <w:rsid w:val="00BB5845"/>
    <w:rsid w:val="00BB5BE1"/>
    <w:rsid w:val="00BB6116"/>
    <w:rsid w:val="00BB64F0"/>
    <w:rsid w:val="00BB702D"/>
    <w:rsid w:val="00BB707D"/>
    <w:rsid w:val="00BB7E19"/>
    <w:rsid w:val="00BC0081"/>
    <w:rsid w:val="00BC052C"/>
    <w:rsid w:val="00BC0878"/>
    <w:rsid w:val="00BC10FA"/>
    <w:rsid w:val="00BC118D"/>
    <w:rsid w:val="00BC133E"/>
    <w:rsid w:val="00BC1BA2"/>
    <w:rsid w:val="00BC1E7A"/>
    <w:rsid w:val="00BC2225"/>
    <w:rsid w:val="00BC2826"/>
    <w:rsid w:val="00BC35C2"/>
    <w:rsid w:val="00BC3D5D"/>
    <w:rsid w:val="00BC4053"/>
    <w:rsid w:val="00BC4A16"/>
    <w:rsid w:val="00BC4BCD"/>
    <w:rsid w:val="00BC4CB4"/>
    <w:rsid w:val="00BC4F18"/>
    <w:rsid w:val="00BC524F"/>
    <w:rsid w:val="00BC54F4"/>
    <w:rsid w:val="00BC5C20"/>
    <w:rsid w:val="00BC643E"/>
    <w:rsid w:val="00BC6765"/>
    <w:rsid w:val="00BC717D"/>
    <w:rsid w:val="00BC719D"/>
    <w:rsid w:val="00BC74D8"/>
    <w:rsid w:val="00BC773A"/>
    <w:rsid w:val="00BC7C26"/>
    <w:rsid w:val="00BD036B"/>
    <w:rsid w:val="00BD0429"/>
    <w:rsid w:val="00BD0AB2"/>
    <w:rsid w:val="00BD0E3D"/>
    <w:rsid w:val="00BD1032"/>
    <w:rsid w:val="00BD18DF"/>
    <w:rsid w:val="00BD23A6"/>
    <w:rsid w:val="00BD2D8E"/>
    <w:rsid w:val="00BD3748"/>
    <w:rsid w:val="00BD375F"/>
    <w:rsid w:val="00BD3FD2"/>
    <w:rsid w:val="00BD3FE0"/>
    <w:rsid w:val="00BD4099"/>
    <w:rsid w:val="00BD45CC"/>
    <w:rsid w:val="00BD491D"/>
    <w:rsid w:val="00BD4A50"/>
    <w:rsid w:val="00BD4F88"/>
    <w:rsid w:val="00BD57D0"/>
    <w:rsid w:val="00BD5930"/>
    <w:rsid w:val="00BD6582"/>
    <w:rsid w:val="00BD6598"/>
    <w:rsid w:val="00BD67C3"/>
    <w:rsid w:val="00BD6B6A"/>
    <w:rsid w:val="00BD6C79"/>
    <w:rsid w:val="00BD76DC"/>
    <w:rsid w:val="00BD7854"/>
    <w:rsid w:val="00BD7B92"/>
    <w:rsid w:val="00BD7E3D"/>
    <w:rsid w:val="00BE0772"/>
    <w:rsid w:val="00BE0991"/>
    <w:rsid w:val="00BE14F7"/>
    <w:rsid w:val="00BE1706"/>
    <w:rsid w:val="00BE1A45"/>
    <w:rsid w:val="00BE2937"/>
    <w:rsid w:val="00BE2F81"/>
    <w:rsid w:val="00BE38F1"/>
    <w:rsid w:val="00BE3C70"/>
    <w:rsid w:val="00BE3E31"/>
    <w:rsid w:val="00BE4B3E"/>
    <w:rsid w:val="00BE4E58"/>
    <w:rsid w:val="00BE548E"/>
    <w:rsid w:val="00BE55BB"/>
    <w:rsid w:val="00BE5BAC"/>
    <w:rsid w:val="00BE5CC9"/>
    <w:rsid w:val="00BE6656"/>
    <w:rsid w:val="00BE698A"/>
    <w:rsid w:val="00BE6A2B"/>
    <w:rsid w:val="00BE6B4F"/>
    <w:rsid w:val="00BE70BB"/>
    <w:rsid w:val="00BE70ED"/>
    <w:rsid w:val="00BE7165"/>
    <w:rsid w:val="00BE792D"/>
    <w:rsid w:val="00BE7D21"/>
    <w:rsid w:val="00BE7D3F"/>
    <w:rsid w:val="00BE7D99"/>
    <w:rsid w:val="00BF03ED"/>
    <w:rsid w:val="00BF0A72"/>
    <w:rsid w:val="00BF0A7A"/>
    <w:rsid w:val="00BF0AFE"/>
    <w:rsid w:val="00BF0B89"/>
    <w:rsid w:val="00BF0CCC"/>
    <w:rsid w:val="00BF0DE0"/>
    <w:rsid w:val="00BF1133"/>
    <w:rsid w:val="00BF128E"/>
    <w:rsid w:val="00BF19C9"/>
    <w:rsid w:val="00BF1D5E"/>
    <w:rsid w:val="00BF2341"/>
    <w:rsid w:val="00BF2900"/>
    <w:rsid w:val="00BF2B22"/>
    <w:rsid w:val="00BF3D94"/>
    <w:rsid w:val="00BF426A"/>
    <w:rsid w:val="00BF4B95"/>
    <w:rsid w:val="00BF4E0D"/>
    <w:rsid w:val="00BF5361"/>
    <w:rsid w:val="00BF53AF"/>
    <w:rsid w:val="00BF55D8"/>
    <w:rsid w:val="00BF5906"/>
    <w:rsid w:val="00BF5B50"/>
    <w:rsid w:val="00BF5C93"/>
    <w:rsid w:val="00BF5F94"/>
    <w:rsid w:val="00BF6099"/>
    <w:rsid w:val="00BF6278"/>
    <w:rsid w:val="00BF62C8"/>
    <w:rsid w:val="00BF6F4A"/>
    <w:rsid w:val="00BF7DB6"/>
    <w:rsid w:val="00C00966"/>
    <w:rsid w:val="00C00A2F"/>
    <w:rsid w:val="00C00F95"/>
    <w:rsid w:val="00C010F4"/>
    <w:rsid w:val="00C012E3"/>
    <w:rsid w:val="00C013BE"/>
    <w:rsid w:val="00C015D1"/>
    <w:rsid w:val="00C01B16"/>
    <w:rsid w:val="00C01F27"/>
    <w:rsid w:val="00C021A2"/>
    <w:rsid w:val="00C022B6"/>
    <w:rsid w:val="00C02656"/>
    <w:rsid w:val="00C0270D"/>
    <w:rsid w:val="00C0419D"/>
    <w:rsid w:val="00C04755"/>
    <w:rsid w:val="00C048F8"/>
    <w:rsid w:val="00C0562C"/>
    <w:rsid w:val="00C05674"/>
    <w:rsid w:val="00C05943"/>
    <w:rsid w:val="00C05FAF"/>
    <w:rsid w:val="00C06334"/>
    <w:rsid w:val="00C063D6"/>
    <w:rsid w:val="00C064EF"/>
    <w:rsid w:val="00C06554"/>
    <w:rsid w:val="00C06A69"/>
    <w:rsid w:val="00C06DA6"/>
    <w:rsid w:val="00C06E5A"/>
    <w:rsid w:val="00C0701D"/>
    <w:rsid w:val="00C07084"/>
    <w:rsid w:val="00C072F4"/>
    <w:rsid w:val="00C0745F"/>
    <w:rsid w:val="00C077C8"/>
    <w:rsid w:val="00C079BF"/>
    <w:rsid w:val="00C07AD8"/>
    <w:rsid w:val="00C103CE"/>
    <w:rsid w:val="00C10B1E"/>
    <w:rsid w:val="00C11200"/>
    <w:rsid w:val="00C11B7F"/>
    <w:rsid w:val="00C11C02"/>
    <w:rsid w:val="00C12228"/>
    <w:rsid w:val="00C13D60"/>
    <w:rsid w:val="00C14051"/>
    <w:rsid w:val="00C1509C"/>
    <w:rsid w:val="00C1548A"/>
    <w:rsid w:val="00C156E2"/>
    <w:rsid w:val="00C15B2B"/>
    <w:rsid w:val="00C15E2B"/>
    <w:rsid w:val="00C1647E"/>
    <w:rsid w:val="00C16ABA"/>
    <w:rsid w:val="00C16AC6"/>
    <w:rsid w:val="00C20159"/>
    <w:rsid w:val="00C201D9"/>
    <w:rsid w:val="00C207FD"/>
    <w:rsid w:val="00C2085F"/>
    <w:rsid w:val="00C20C6F"/>
    <w:rsid w:val="00C20CDE"/>
    <w:rsid w:val="00C20DEE"/>
    <w:rsid w:val="00C2101C"/>
    <w:rsid w:val="00C21475"/>
    <w:rsid w:val="00C2188D"/>
    <w:rsid w:val="00C21C47"/>
    <w:rsid w:val="00C22176"/>
    <w:rsid w:val="00C2263A"/>
    <w:rsid w:val="00C2309A"/>
    <w:rsid w:val="00C23261"/>
    <w:rsid w:val="00C23B66"/>
    <w:rsid w:val="00C23F08"/>
    <w:rsid w:val="00C24146"/>
    <w:rsid w:val="00C245D2"/>
    <w:rsid w:val="00C2471C"/>
    <w:rsid w:val="00C25519"/>
    <w:rsid w:val="00C25808"/>
    <w:rsid w:val="00C25B0D"/>
    <w:rsid w:val="00C266E5"/>
    <w:rsid w:val="00C26E9C"/>
    <w:rsid w:val="00C27048"/>
    <w:rsid w:val="00C27B7D"/>
    <w:rsid w:val="00C27D2F"/>
    <w:rsid w:val="00C27E1A"/>
    <w:rsid w:val="00C27EFF"/>
    <w:rsid w:val="00C30278"/>
    <w:rsid w:val="00C303F5"/>
    <w:rsid w:val="00C30896"/>
    <w:rsid w:val="00C309CE"/>
    <w:rsid w:val="00C30F6F"/>
    <w:rsid w:val="00C310A5"/>
    <w:rsid w:val="00C3120F"/>
    <w:rsid w:val="00C31363"/>
    <w:rsid w:val="00C319A8"/>
    <w:rsid w:val="00C31BE3"/>
    <w:rsid w:val="00C32864"/>
    <w:rsid w:val="00C32890"/>
    <w:rsid w:val="00C32BDA"/>
    <w:rsid w:val="00C32FFC"/>
    <w:rsid w:val="00C3386F"/>
    <w:rsid w:val="00C33F66"/>
    <w:rsid w:val="00C349DE"/>
    <w:rsid w:val="00C34AB6"/>
    <w:rsid w:val="00C34B1D"/>
    <w:rsid w:val="00C35E05"/>
    <w:rsid w:val="00C362F4"/>
    <w:rsid w:val="00C36467"/>
    <w:rsid w:val="00C365AA"/>
    <w:rsid w:val="00C36D18"/>
    <w:rsid w:val="00C36E5C"/>
    <w:rsid w:val="00C378F2"/>
    <w:rsid w:val="00C37977"/>
    <w:rsid w:val="00C40A1A"/>
    <w:rsid w:val="00C4129B"/>
    <w:rsid w:val="00C41AF6"/>
    <w:rsid w:val="00C41C2A"/>
    <w:rsid w:val="00C4210C"/>
    <w:rsid w:val="00C423DB"/>
    <w:rsid w:val="00C425DE"/>
    <w:rsid w:val="00C432B8"/>
    <w:rsid w:val="00C43F3D"/>
    <w:rsid w:val="00C43F7E"/>
    <w:rsid w:val="00C448A5"/>
    <w:rsid w:val="00C4497B"/>
    <w:rsid w:val="00C44A93"/>
    <w:rsid w:val="00C44C73"/>
    <w:rsid w:val="00C44F04"/>
    <w:rsid w:val="00C44F0C"/>
    <w:rsid w:val="00C44F87"/>
    <w:rsid w:val="00C458A9"/>
    <w:rsid w:val="00C45E77"/>
    <w:rsid w:val="00C45FCF"/>
    <w:rsid w:val="00C464A4"/>
    <w:rsid w:val="00C46DA4"/>
    <w:rsid w:val="00C47042"/>
    <w:rsid w:val="00C47444"/>
    <w:rsid w:val="00C474DF"/>
    <w:rsid w:val="00C47A26"/>
    <w:rsid w:val="00C508D7"/>
    <w:rsid w:val="00C5119B"/>
    <w:rsid w:val="00C51701"/>
    <w:rsid w:val="00C51B60"/>
    <w:rsid w:val="00C51D92"/>
    <w:rsid w:val="00C52569"/>
    <w:rsid w:val="00C527EC"/>
    <w:rsid w:val="00C52D77"/>
    <w:rsid w:val="00C52E5F"/>
    <w:rsid w:val="00C530D9"/>
    <w:rsid w:val="00C53394"/>
    <w:rsid w:val="00C533DD"/>
    <w:rsid w:val="00C534AE"/>
    <w:rsid w:val="00C534AF"/>
    <w:rsid w:val="00C53588"/>
    <w:rsid w:val="00C53721"/>
    <w:rsid w:val="00C538C5"/>
    <w:rsid w:val="00C538E7"/>
    <w:rsid w:val="00C53908"/>
    <w:rsid w:val="00C53931"/>
    <w:rsid w:val="00C53B50"/>
    <w:rsid w:val="00C53EEF"/>
    <w:rsid w:val="00C53F31"/>
    <w:rsid w:val="00C5415F"/>
    <w:rsid w:val="00C54512"/>
    <w:rsid w:val="00C55019"/>
    <w:rsid w:val="00C55525"/>
    <w:rsid w:val="00C558EE"/>
    <w:rsid w:val="00C55C56"/>
    <w:rsid w:val="00C55D28"/>
    <w:rsid w:val="00C55F34"/>
    <w:rsid w:val="00C564CA"/>
    <w:rsid w:val="00C574DD"/>
    <w:rsid w:val="00C57D9B"/>
    <w:rsid w:val="00C60439"/>
    <w:rsid w:val="00C60448"/>
    <w:rsid w:val="00C60729"/>
    <w:rsid w:val="00C60F1D"/>
    <w:rsid w:val="00C60F6B"/>
    <w:rsid w:val="00C611AB"/>
    <w:rsid w:val="00C616EC"/>
    <w:rsid w:val="00C617DD"/>
    <w:rsid w:val="00C61AC5"/>
    <w:rsid w:val="00C61B2C"/>
    <w:rsid w:val="00C61FB5"/>
    <w:rsid w:val="00C62A84"/>
    <w:rsid w:val="00C62D66"/>
    <w:rsid w:val="00C62DE6"/>
    <w:rsid w:val="00C63348"/>
    <w:rsid w:val="00C64195"/>
    <w:rsid w:val="00C649BA"/>
    <w:rsid w:val="00C653B6"/>
    <w:rsid w:val="00C6587E"/>
    <w:rsid w:val="00C66108"/>
    <w:rsid w:val="00C66A92"/>
    <w:rsid w:val="00C6718F"/>
    <w:rsid w:val="00C67409"/>
    <w:rsid w:val="00C67D2B"/>
    <w:rsid w:val="00C704C7"/>
    <w:rsid w:val="00C70663"/>
    <w:rsid w:val="00C707A1"/>
    <w:rsid w:val="00C70B7C"/>
    <w:rsid w:val="00C70E84"/>
    <w:rsid w:val="00C713D7"/>
    <w:rsid w:val="00C71564"/>
    <w:rsid w:val="00C7168B"/>
    <w:rsid w:val="00C719B3"/>
    <w:rsid w:val="00C71C03"/>
    <w:rsid w:val="00C7255D"/>
    <w:rsid w:val="00C725F0"/>
    <w:rsid w:val="00C7293B"/>
    <w:rsid w:val="00C72B5F"/>
    <w:rsid w:val="00C732CE"/>
    <w:rsid w:val="00C7392A"/>
    <w:rsid w:val="00C73AA0"/>
    <w:rsid w:val="00C742F7"/>
    <w:rsid w:val="00C74493"/>
    <w:rsid w:val="00C74516"/>
    <w:rsid w:val="00C745ED"/>
    <w:rsid w:val="00C74661"/>
    <w:rsid w:val="00C7481F"/>
    <w:rsid w:val="00C753C9"/>
    <w:rsid w:val="00C75A77"/>
    <w:rsid w:val="00C75E20"/>
    <w:rsid w:val="00C7617C"/>
    <w:rsid w:val="00C76356"/>
    <w:rsid w:val="00C76A9C"/>
    <w:rsid w:val="00C77065"/>
    <w:rsid w:val="00C77211"/>
    <w:rsid w:val="00C773E7"/>
    <w:rsid w:val="00C77B13"/>
    <w:rsid w:val="00C77C69"/>
    <w:rsid w:val="00C77C6A"/>
    <w:rsid w:val="00C80336"/>
    <w:rsid w:val="00C8047E"/>
    <w:rsid w:val="00C8078F"/>
    <w:rsid w:val="00C80D23"/>
    <w:rsid w:val="00C80F8F"/>
    <w:rsid w:val="00C8166B"/>
    <w:rsid w:val="00C819D0"/>
    <w:rsid w:val="00C81C73"/>
    <w:rsid w:val="00C81E09"/>
    <w:rsid w:val="00C8233A"/>
    <w:rsid w:val="00C824D4"/>
    <w:rsid w:val="00C82B46"/>
    <w:rsid w:val="00C84533"/>
    <w:rsid w:val="00C84FE3"/>
    <w:rsid w:val="00C85096"/>
    <w:rsid w:val="00C856D3"/>
    <w:rsid w:val="00C85AE7"/>
    <w:rsid w:val="00C85B09"/>
    <w:rsid w:val="00C86606"/>
    <w:rsid w:val="00C86AEC"/>
    <w:rsid w:val="00C86CA9"/>
    <w:rsid w:val="00C86E85"/>
    <w:rsid w:val="00C873F2"/>
    <w:rsid w:val="00C878BC"/>
    <w:rsid w:val="00C879B4"/>
    <w:rsid w:val="00C879BC"/>
    <w:rsid w:val="00C87A07"/>
    <w:rsid w:val="00C87E50"/>
    <w:rsid w:val="00C9029E"/>
    <w:rsid w:val="00C90376"/>
    <w:rsid w:val="00C903CF"/>
    <w:rsid w:val="00C911B9"/>
    <w:rsid w:val="00C911C2"/>
    <w:rsid w:val="00C918F5"/>
    <w:rsid w:val="00C923DC"/>
    <w:rsid w:val="00C926AA"/>
    <w:rsid w:val="00C928E0"/>
    <w:rsid w:val="00C92C7D"/>
    <w:rsid w:val="00C92D9B"/>
    <w:rsid w:val="00C936E7"/>
    <w:rsid w:val="00C93969"/>
    <w:rsid w:val="00C93F22"/>
    <w:rsid w:val="00C9431D"/>
    <w:rsid w:val="00C9442C"/>
    <w:rsid w:val="00C9599C"/>
    <w:rsid w:val="00C95ADB"/>
    <w:rsid w:val="00C95BF4"/>
    <w:rsid w:val="00C95CE1"/>
    <w:rsid w:val="00C96779"/>
    <w:rsid w:val="00C9694B"/>
    <w:rsid w:val="00C96A83"/>
    <w:rsid w:val="00C96ED9"/>
    <w:rsid w:val="00C9764D"/>
    <w:rsid w:val="00C97D63"/>
    <w:rsid w:val="00C97F7B"/>
    <w:rsid w:val="00CA00FF"/>
    <w:rsid w:val="00CA0220"/>
    <w:rsid w:val="00CA0292"/>
    <w:rsid w:val="00CA06ED"/>
    <w:rsid w:val="00CA0F4D"/>
    <w:rsid w:val="00CA0F7F"/>
    <w:rsid w:val="00CA112A"/>
    <w:rsid w:val="00CA1687"/>
    <w:rsid w:val="00CA208A"/>
    <w:rsid w:val="00CA2133"/>
    <w:rsid w:val="00CA2212"/>
    <w:rsid w:val="00CA2307"/>
    <w:rsid w:val="00CA23E2"/>
    <w:rsid w:val="00CA26E3"/>
    <w:rsid w:val="00CA2847"/>
    <w:rsid w:val="00CA2849"/>
    <w:rsid w:val="00CA2B2D"/>
    <w:rsid w:val="00CA31D7"/>
    <w:rsid w:val="00CA3C9B"/>
    <w:rsid w:val="00CA3F12"/>
    <w:rsid w:val="00CA4425"/>
    <w:rsid w:val="00CA45C4"/>
    <w:rsid w:val="00CA46CD"/>
    <w:rsid w:val="00CA48BC"/>
    <w:rsid w:val="00CA4AA7"/>
    <w:rsid w:val="00CA4CA9"/>
    <w:rsid w:val="00CA4FF3"/>
    <w:rsid w:val="00CA55AA"/>
    <w:rsid w:val="00CA5966"/>
    <w:rsid w:val="00CA5B20"/>
    <w:rsid w:val="00CA5C29"/>
    <w:rsid w:val="00CA66D5"/>
    <w:rsid w:val="00CA6779"/>
    <w:rsid w:val="00CA7706"/>
    <w:rsid w:val="00CA787E"/>
    <w:rsid w:val="00CA7B13"/>
    <w:rsid w:val="00CA7F7D"/>
    <w:rsid w:val="00CB00E8"/>
    <w:rsid w:val="00CB0468"/>
    <w:rsid w:val="00CB08FB"/>
    <w:rsid w:val="00CB1443"/>
    <w:rsid w:val="00CB1CBF"/>
    <w:rsid w:val="00CB1CC1"/>
    <w:rsid w:val="00CB1E46"/>
    <w:rsid w:val="00CB20AD"/>
    <w:rsid w:val="00CB216D"/>
    <w:rsid w:val="00CB2829"/>
    <w:rsid w:val="00CB2E49"/>
    <w:rsid w:val="00CB30C5"/>
    <w:rsid w:val="00CB328F"/>
    <w:rsid w:val="00CB32E1"/>
    <w:rsid w:val="00CB341E"/>
    <w:rsid w:val="00CB389E"/>
    <w:rsid w:val="00CB3FDE"/>
    <w:rsid w:val="00CB41A3"/>
    <w:rsid w:val="00CB4345"/>
    <w:rsid w:val="00CB44E0"/>
    <w:rsid w:val="00CB46A7"/>
    <w:rsid w:val="00CB4AFB"/>
    <w:rsid w:val="00CB573F"/>
    <w:rsid w:val="00CB5D15"/>
    <w:rsid w:val="00CB62E0"/>
    <w:rsid w:val="00CB6300"/>
    <w:rsid w:val="00CB64AD"/>
    <w:rsid w:val="00CB6726"/>
    <w:rsid w:val="00CB6A2F"/>
    <w:rsid w:val="00CB6F4B"/>
    <w:rsid w:val="00CB7034"/>
    <w:rsid w:val="00CB707F"/>
    <w:rsid w:val="00CB75BC"/>
    <w:rsid w:val="00CC0161"/>
    <w:rsid w:val="00CC02D5"/>
    <w:rsid w:val="00CC0325"/>
    <w:rsid w:val="00CC04C3"/>
    <w:rsid w:val="00CC068D"/>
    <w:rsid w:val="00CC06C5"/>
    <w:rsid w:val="00CC0BD0"/>
    <w:rsid w:val="00CC1286"/>
    <w:rsid w:val="00CC12B2"/>
    <w:rsid w:val="00CC1AAF"/>
    <w:rsid w:val="00CC1C47"/>
    <w:rsid w:val="00CC27A2"/>
    <w:rsid w:val="00CC2954"/>
    <w:rsid w:val="00CC343A"/>
    <w:rsid w:val="00CC35A2"/>
    <w:rsid w:val="00CC3D17"/>
    <w:rsid w:val="00CC4082"/>
    <w:rsid w:val="00CC4136"/>
    <w:rsid w:val="00CC4253"/>
    <w:rsid w:val="00CC46E4"/>
    <w:rsid w:val="00CC481F"/>
    <w:rsid w:val="00CC490E"/>
    <w:rsid w:val="00CC49D4"/>
    <w:rsid w:val="00CC49DB"/>
    <w:rsid w:val="00CC4AB2"/>
    <w:rsid w:val="00CC4AC3"/>
    <w:rsid w:val="00CC50C0"/>
    <w:rsid w:val="00CC5266"/>
    <w:rsid w:val="00CC53E6"/>
    <w:rsid w:val="00CC5451"/>
    <w:rsid w:val="00CC57F6"/>
    <w:rsid w:val="00CC61DC"/>
    <w:rsid w:val="00CC676D"/>
    <w:rsid w:val="00CC67D0"/>
    <w:rsid w:val="00CC71A1"/>
    <w:rsid w:val="00CC757E"/>
    <w:rsid w:val="00CC7848"/>
    <w:rsid w:val="00CC7EAC"/>
    <w:rsid w:val="00CD0372"/>
    <w:rsid w:val="00CD0AA1"/>
    <w:rsid w:val="00CD0C54"/>
    <w:rsid w:val="00CD0CF3"/>
    <w:rsid w:val="00CD0D26"/>
    <w:rsid w:val="00CD11BC"/>
    <w:rsid w:val="00CD17F7"/>
    <w:rsid w:val="00CD19C1"/>
    <w:rsid w:val="00CD1C01"/>
    <w:rsid w:val="00CD22E1"/>
    <w:rsid w:val="00CD2527"/>
    <w:rsid w:val="00CD26B0"/>
    <w:rsid w:val="00CD2D86"/>
    <w:rsid w:val="00CD3D98"/>
    <w:rsid w:val="00CD4233"/>
    <w:rsid w:val="00CD489D"/>
    <w:rsid w:val="00CD49CD"/>
    <w:rsid w:val="00CD4F7C"/>
    <w:rsid w:val="00CD5102"/>
    <w:rsid w:val="00CD550F"/>
    <w:rsid w:val="00CD5956"/>
    <w:rsid w:val="00CD5FA4"/>
    <w:rsid w:val="00CD5FD3"/>
    <w:rsid w:val="00CD6EC4"/>
    <w:rsid w:val="00CD6F07"/>
    <w:rsid w:val="00CD6F18"/>
    <w:rsid w:val="00CD79EA"/>
    <w:rsid w:val="00CE04BC"/>
    <w:rsid w:val="00CE08AF"/>
    <w:rsid w:val="00CE09D8"/>
    <w:rsid w:val="00CE137D"/>
    <w:rsid w:val="00CE1454"/>
    <w:rsid w:val="00CE173B"/>
    <w:rsid w:val="00CE1C9B"/>
    <w:rsid w:val="00CE1D4A"/>
    <w:rsid w:val="00CE2154"/>
    <w:rsid w:val="00CE27CF"/>
    <w:rsid w:val="00CE3180"/>
    <w:rsid w:val="00CE32D5"/>
    <w:rsid w:val="00CE3D53"/>
    <w:rsid w:val="00CE4730"/>
    <w:rsid w:val="00CE4FFF"/>
    <w:rsid w:val="00CE50D3"/>
    <w:rsid w:val="00CE56DC"/>
    <w:rsid w:val="00CE58AE"/>
    <w:rsid w:val="00CE5CD6"/>
    <w:rsid w:val="00CE5FF2"/>
    <w:rsid w:val="00CE64F7"/>
    <w:rsid w:val="00CE6532"/>
    <w:rsid w:val="00CE666A"/>
    <w:rsid w:val="00CE677A"/>
    <w:rsid w:val="00CE6A6F"/>
    <w:rsid w:val="00CE6E14"/>
    <w:rsid w:val="00CE7223"/>
    <w:rsid w:val="00CE76E8"/>
    <w:rsid w:val="00CE7935"/>
    <w:rsid w:val="00CE7A0F"/>
    <w:rsid w:val="00CE7D85"/>
    <w:rsid w:val="00CF0130"/>
    <w:rsid w:val="00CF0396"/>
    <w:rsid w:val="00CF0C13"/>
    <w:rsid w:val="00CF0D83"/>
    <w:rsid w:val="00CF1445"/>
    <w:rsid w:val="00CF149D"/>
    <w:rsid w:val="00CF2399"/>
    <w:rsid w:val="00CF2835"/>
    <w:rsid w:val="00CF2E39"/>
    <w:rsid w:val="00CF396B"/>
    <w:rsid w:val="00CF3A54"/>
    <w:rsid w:val="00CF3CB7"/>
    <w:rsid w:val="00CF3E2B"/>
    <w:rsid w:val="00CF3F24"/>
    <w:rsid w:val="00CF40ED"/>
    <w:rsid w:val="00CF4474"/>
    <w:rsid w:val="00CF4512"/>
    <w:rsid w:val="00CF459E"/>
    <w:rsid w:val="00CF4713"/>
    <w:rsid w:val="00CF4A5B"/>
    <w:rsid w:val="00CF4D7F"/>
    <w:rsid w:val="00CF4E41"/>
    <w:rsid w:val="00CF4FA1"/>
    <w:rsid w:val="00CF5229"/>
    <w:rsid w:val="00CF52CF"/>
    <w:rsid w:val="00CF541E"/>
    <w:rsid w:val="00CF575F"/>
    <w:rsid w:val="00CF602B"/>
    <w:rsid w:val="00CF606D"/>
    <w:rsid w:val="00CF677B"/>
    <w:rsid w:val="00CF73E7"/>
    <w:rsid w:val="00CF76A5"/>
    <w:rsid w:val="00CF771E"/>
    <w:rsid w:val="00CF7E01"/>
    <w:rsid w:val="00D00083"/>
    <w:rsid w:val="00D002AE"/>
    <w:rsid w:val="00D00B6C"/>
    <w:rsid w:val="00D00FB8"/>
    <w:rsid w:val="00D01354"/>
    <w:rsid w:val="00D023E9"/>
    <w:rsid w:val="00D02F3D"/>
    <w:rsid w:val="00D03140"/>
    <w:rsid w:val="00D0317A"/>
    <w:rsid w:val="00D0357F"/>
    <w:rsid w:val="00D03B41"/>
    <w:rsid w:val="00D03C7D"/>
    <w:rsid w:val="00D04012"/>
    <w:rsid w:val="00D041B8"/>
    <w:rsid w:val="00D0459C"/>
    <w:rsid w:val="00D04850"/>
    <w:rsid w:val="00D04A4B"/>
    <w:rsid w:val="00D04DD3"/>
    <w:rsid w:val="00D0508D"/>
    <w:rsid w:val="00D05160"/>
    <w:rsid w:val="00D058DA"/>
    <w:rsid w:val="00D05BDA"/>
    <w:rsid w:val="00D05C6B"/>
    <w:rsid w:val="00D07089"/>
    <w:rsid w:val="00D070CF"/>
    <w:rsid w:val="00D0714C"/>
    <w:rsid w:val="00D076BB"/>
    <w:rsid w:val="00D07C7D"/>
    <w:rsid w:val="00D1015D"/>
    <w:rsid w:val="00D10DC2"/>
    <w:rsid w:val="00D11120"/>
    <w:rsid w:val="00D112AA"/>
    <w:rsid w:val="00D1192D"/>
    <w:rsid w:val="00D126A5"/>
    <w:rsid w:val="00D1270E"/>
    <w:rsid w:val="00D1289B"/>
    <w:rsid w:val="00D135FA"/>
    <w:rsid w:val="00D13D45"/>
    <w:rsid w:val="00D14322"/>
    <w:rsid w:val="00D14677"/>
    <w:rsid w:val="00D14D2E"/>
    <w:rsid w:val="00D15575"/>
    <w:rsid w:val="00D15D70"/>
    <w:rsid w:val="00D16B2F"/>
    <w:rsid w:val="00D16F47"/>
    <w:rsid w:val="00D17076"/>
    <w:rsid w:val="00D17993"/>
    <w:rsid w:val="00D205AE"/>
    <w:rsid w:val="00D20724"/>
    <w:rsid w:val="00D208FF"/>
    <w:rsid w:val="00D219F6"/>
    <w:rsid w:val="00D21E31"/>
    <w:rsid w:val="00D223ED"/>
    <w:rsid w:val="00D23803"/>
    <w:rsid w:val="00D23CE0"/>
    <w:rsid w:val="00D23E61"/>
    <w:rsid w:val="00D241EC"/>
    <w:rsid w:val="00D24355"/>
    <w:rsid w:val="00D24459"/>
    <w:rsid w:val="00D24922"/>
    <w:rsid w:val="00D25496"/>
    <w:rsid w:val="00D2550D"/>
    <w:rsid w:val="00D263E5"/>
    <w:rsid w:val="00D2659A"/>
    <w:rsid w:val="00D268B1"/>
    <w:rsid w:val="00D268DE"/>
    <w:rsid w:val="00D26A17"/>
    <w:rsid w:val="00D26A1F"/>
    <w:rsid w:val="00D26F8E"/>
    <w:rsid w:val="00D27091"/>
    <w:rsid w:val="00D27824"/>
    <w:rsid w:val="00D27EDC"/>
    <w:rsid w:val="00D3089C"/>
    <w:rsid w:val="00D30C1D"/>
    <w:rsid w:val="00D30D62"/>
    <w:rsid w:val="00D30E20"/>
    <w:rsid w:val="00D30E41"/>
    <w:rsid w:val="00D311A2"/>
    <w:rsid w:val="00D3134D"/>
    <w:rsid w:val="00D31EF7"/>
    <w:rsid w:val="00D32398"/>
    <w:rsid w:val="00D328CC"/>
    <w:rsid w:val="00D32C77"/>
    <w:rsid w:val="00D332C4"/>
    <w:rsid w:val="00D336C4"/>
    <w:rsid w:val="00D33760"/>
    <w:rsid w:val="00D33932"/>
    <w:rsid w:val="00D34140"/>
    <w:rsid w:val="00D3495E"/>
    <w:rsid w:val="00D3556B"/>
    <w:rsid w:val="00D35E17"/>
    <w:rsid w:val="00D36875"/>
    <w:rsid w:val="00D368F9"/>
    <w:rsid w:val="00D40284"/>
    <w:rsid w:val="00D405EA"/>
    <w:rsid w:val="00D406DB"/>
    <w:rsid w:val="00D4072F"/>
    <w:rsid w:val="00D410C0"/>
    <w:rsid w:val="00D41A86"/>
    <w:rsid w:val="00D4257F"/>
    <w:rsid w:val="00D425E9"/>
    <w:rsid w:val="00D42727"/>
    <w:rsid w:val="00D42C05"/>
    <w:rsid w:val="00D42DEE"/>
    <w:rsid w:val="00D430AA"/>
    <w:rsid w:val="00D43199"/>
    <w:rsid w:val="00D43570"/>
    <w:rsid w:val="00D43F4F"/>
    <w:rsid w:val="00D44890"/>
    <w:rsid w:val="00D44B0F"/>
    <w:rsid w:val="00D44C42"/>
    <w:rsid w:val="00D45016"/>
    <w:rsid w:val="00D4518C"/>
    <w:rsid w:val="00D451AE"/>
    <w:rsid w:val="00D4571F"/>
    <w:rsid w:val="00D45D1D"/>
    <w:rsid w:val="00D46349"/>
    <w:rsid w:val="00D46584"/>
    <w:rsid w:val="00D46716"/>
    <w:rsid w:val="00D4749C"/>
    <w:rsid w:val="00D47A86"/>
    <w:rsid w:val="00D47AD8"/>
    <w:rsid w:val="00D47D4F"/>
    <w:rsid w:val="00D50587"/>
    <w:rsid w:val="00D506B1"/>
    <w:rsid w:val="00D50FE8"/>
    <w:rsid w:val="00D51152"/>
    <w:rsid w:val="00D51167"/>
    <w:rsid w:val="00D5128E"/>
    <w:rsid w:val="00D5197F"/>
    <w:rsid w:val="00D519BE"/>
    <w:rsid w:val="00D51AAE"/>
    <w:rsid w:val="00D51CF4"/>
    <w:rsid w:val="00D521CE"/>
    <w:rsid w:val="00D521DB"/>
    <w:rsid w:val="00D522D3"/>
    <w:rsid w:val="00D5239D"/>
    <w:rsid w:val="00D52464"/>
    <w:rsid w:val="00D531D8"/>
    <w:rsid w:val="00D535E2"/>
    <w:rsid w:val="00D53623"/>
    <w:rsid w:val="00D53B1E"/>
    <w:rsid w:val="00D5425E"/>
    <w:rsid w:val="00D54AEA"/>
    <w:rsid w:val="00D54B77"/>
    <w:rsid w:val="00D54FAD"/>
    <w:rsid w:val="00D54FD9"/>
    <w:rsid w:val="00D55A28"/>
    <w:rsid w:val="00D55AD7"/>
    <w:rsid w:val="00D55AFE"/>
    <w:rsid w:val="00D55CAD"/>
    <w:rsid w:val="00D55FF2"/>
    <w:rsid w:val="00D56254"/>
    <w:rsid w:val="00D56634"/>
    <w:rsid w:val="00D57454"/>
    <w:rsid w:val="00D5779C"/>
    <w:rsid w:val="00D57CA4"/>
    <w:rsid w:val="00D57FB3"/>
    <w:rsid w:val="00D602C3"/>
    <w:rsid w:val="00D60796"/>
    <w:rsid w:val="00D6092B"/>
    <w:rsid w:val="00D60F01"/>
    <w:rsid w:val="00D60FD0"/>
    <w:rsid w:val="00D6191E"/>
    <w:rsid w:val="00D62092"/>
    <w:rsid w:val="00D621BE"/>
    <w:rsid w:val="00D624C3"/>
    <w:rsid w:val="00D6358C"/>
    <w:rsid w:val="00D647C0"/>
    <w:rsid w:val="00D64CE6"/>
    <w:rsid w:val="00D64D8E"/>
    <w:rsid w:val="00D660B8"/>
    <w:rsid w:val="00D661DA"/>
    <w:rsid w:val="00D6658E"/>
    <w:rsid w:val="00D6659C"/>
    <w:rsid w:val="00D665DF"/>
    <w:rsid w:val="00D6677B"/>
    <w:rsid w:val="00D6697D"/>
    <w:rsid w:val="00D674AC"/>
    <w:rsid w:val="00D674DE"/>
    <w:rsid w:val="00D67AE1"/>
    <w:rsid w:val="00D70415"/>
    <w:rsid w:val="00D70841"/>
    <w:rsid w:val="00D710BA"/>
    <w:rsid w:val="00D714E3"/>
    <w:rsid w:val="00D71585"/>
    <w:rsid w:val="00D7165C"/>
    <w:rsid w:val="00D71769"/>
    <w:rsid w:val="00D71C39"/>
    <w:rsid w:val="00D71D76"/>
    <w:rsid w:val="00D72106"/>
    <w:rsid w:val="00D72212"/>
    <w:rsid w:val="00D72215"/>
    <w:rsid w:val="00D724BC"/>
    <w:rsid w:val="00D72FA5"/>
    <w:rsid w:val="00D73144"/>
    <w:rsid w:val="00D73B90"/>
    <w:rsid w:val="00D73E7C"/>
    <w:rsid w:val="00D74230"/>
    <w:rsid w:val="00D743B7"/>
    <w:rsid w:val="00D745A5"/>
    <w:rsid w:val="00D74773"/>
    <w:rsid w:val="00D74ED2"/>
    <w:rsid w:val="00D74EFB"/>
    <w:rsid w:val="00D756B7"/>
    <w:rsid w:val="00D75759"/>
    <w:rsid w:val="00D75AF7"/>
    <w:rsid w:val="00D7620F"/>
    <w:rsid w:val="00D76406"/>
    <w:rsid w:val="00D767DF"/>
    <w:rsid w:val="00D767FD"/>
    <w:rsid w:val="00D76BD7"/>
    <w:rsid w:val="00D76D52"/>
    <w:rsid w:val="00D771C5"/>
    <w:rsid w:val="00D77885"/>
    <w:rsid w:val="00D779F9"/>
    <w:rsid w:val="00D80211"/>
    <w:rsid w:val="00D8074C"/>
    <w:rsid w:val="00D809F7"/>
    <w:rsid w:val="00D80CA0"/>
    <w:rsid w:val="00D80D1A"/>
    <w:rsid w:val="00D810B8"/>
    <w:rsid w:val="00D815C8"/>
    <w:rsid w:val="00D81985"/>
    <w:rsid w:val="00D81CA5"/>
    <w:rsid w:val="00D81D90"/>
    <w:rsid w:val="00D8291A"/>
    <w:rsid w:val="00D82D67"/>
    <w:rsid w:val="00D82E5E"/>
    <w:rsid w:val="00D831A6"/>
    <w:rsid w:val="00D83E30"/>
    <w:rsid w:val="00D83F86"/>
    <w:rsid w:val="00D84613"/>
    <w:rsid w:val="00D84670"/>
    <w:rsid w:val="00D846F6"/>
    <w:rsid w:val="00D84712"/>
    <w:rsid w:val="00D84731"/>
    <w:rsid w:val="00D84BB7"/>
    <w:rsid w:val="00D85134"/>
    <w:rsid w:val="00D86386"/>
    <w:rsid w:val="00D863EE"/>
    <w:rsid w:val="00D864D4"/>
    <w:rsid w:val="00D86B7C"/>
    <w:rsid w:val="00D86E8E"/>
    <w:rsid w:val="00D87469"/>
    <w:rsid w:val="00D87C0E"/>
    <w:rsid w:val="00D87C88"/>
    <w:rsid w:val="00D87E0F"/>
    <w:rsid w:val="00D900C4"/>
    <w:rsid w:val="00D9072F"/>
    <w:rsid w:val="00D90D89"/>
    <w:rsid w:val="00D90EAB"/>
    <w:rsid w:val="00D9126E"/>
    <w:rsid w:val="00D913F9"/>
    <w:rsid w:val="00D91903"/>
    <w:rsid w:val="00D91C90"/>
    <w:rsid w:val="00D92A24"/>
    <w:rsid w:val="00D92AC6"/>
    <w:rsid w:val="00D92B24"/>
    <w:rsid w:val="00D932B1"/>
    <w:rsid w:val="00D935FD"/>
    <w:rsid w:val="00D939C5"/>
    <w:rsid w:val="00D9431C"/>
    <w:rsid w:val="00D94CBE"/>
    <w:rsid w:val="00D9511E"/>
    <w:rsid w:val="00D95863"/>
    <w:rsid w:val="00D958DE"/>
    <w:rsid w:val="00D959D4"/>
    <w:rsid w:val="00D95C15"/>
    <w:rsid w:val="00D95FF6"/>
    <w:rsid w:val="00D962F9"/>
    <w:rsid w:val="00D9634E"/>
    <w:rsid w:val="00D96478"/>
    <w:rsid w:val="00D9653E"/>
    <w:rsid w:val="00D96555"/>
    <w:rsid w:val="00D96A8A"/>
    <w:rsid w:val="00D96B4E"/>
    <w:rsid w:val="00D96D45"/>
    <w:rsid w:val="00D972F1"/>
    <w:rsid w:val="00D97402"/>
    <w:rsid w:val="00D979CA"/>
    <w:rsid w:val="00D97C87"/>
    <w:rsid w:val="00D97E2F"/>
    <w:rsid w:val="00D97F37"/>
    <w:rsid w:val="00DA07A4"/>
    <w:rsid w:val="00DA0F69"/>
    <w:rsid w:val="00DA1BC7"/>
    <w:rsid w:val="00DA1EEF"/>
    <w:rsid w:val="00DA20CA"/>
    <w:rsid w:val="00DA21E2"/>
    <w:rsid w:val="00DA276A"/>
    <w:rsid w:val="00DA2BB7"/>
    <w:rsid w:val="00DA2E02"/>
    <w:rsid w:val="00DA2E60"/>
    <w:rsid w:val="00DA30F6"/>
    <w:rsid w:val="00DA3594"/>
    <w:rsid w:val="00DA3F9F"/>
    <w:rsid w:val="00DA4320"/>
    <w:rsid w:val="00DA4568"/>
    <w:rsid w:val="00DA46BD"/>
    <w:rsid w:val="00DA4920"/>
    <w:rsid w:val="00DA4FFC"/>
    <w:rsid w:val="00DA5121"/>
    <w:rsid w:val="00DA5DC3"/>
    <w:rsid w:val="00DA5F2A"/>
    <w:rsid w:val="00DA639E"/>
    <w:rsid w:val="00DA65DD"/>
    <w:rsid w:val="00DA68D2"/>
    <w:rsid w:val="00DA6DC9"/>
    <w:rsid w:val="00DA6E38"/>
    <w:rsid w:val="00DA6F2E"/>
    <w:rsid w:val="00DA7065"/>
    <w:rsid w:val="00DA7405"/>
    <w:rsid w:val="00DA7774"/>
    <w:rsid w:val="00DA7B2C"/>
    <w:rsid w:val="00DB03A4"/>
    <w:rsid w:val="00DB0489"/>
    <w:rsid w:val="00DB058F"/>
    <w:rsid w:val="00DB06BA"/>
    <w:rsid w:val="00DB07FC"/>
    <w:rsid w:val="00DB0E0A"/>
    <w:rsid w:val="00DB181C"/>
    <w:rsid w:val="00DB1946"/>
    <w:rsid w:val="00DB2866"/>
    <w:rsid w:val="00DB3A8D"/>
    <w:rsid w:val="00DB3AA0"/>
    <w:rsid w:val="00DB41A6"/>
    <w:rsid w:val="00DB425C"/>
    <w:rsid w:val="00DB44A5"/>
    <w:rsid w:val="00DB4A0D"/>
    <w:rsid w:val="00DB4A50"/>
    <w:rsid w:val="00DB4B7D"/>
    <w:rsid w:val="00DB5110"/>
    <w:rsid w:val="00DB520B"/>
    <w:rsid w:val="00DB5C05"/>
    <w:rsid w:val="00DB5C49"/>
    <w:rsid w:val="00DB5E32"/>
    <w:rsid w:val="00DB64CB"/>
    <w:rsid w:val="00DB682C"/>
    <w:rsid w:val="00DB6D1C"/>
    <w:rsid w:val="00DB7025"/>
    <w:rsid w:val="00DB70DA"/>
    <w:rsid w:val="00DB7615"/>
    <w:rsid w:val="00DB7CF3"/>
    <w:rsid w:val="00DB7E4D"/>
    <w:rsid w:val="00DC0E71"/>
    <w:rsid w:val="00DC106C"/>
    <w:rsid w:val="00DC1302"/>
    <w:rsid w:val="00DC1364"/>
    <w:rsid w:val="00DC1776"/>
    <w:rsid w:val="00DC1CAE"/>
    <w:rsid w:val="00DC2368"/>
    <w:rsid w:val="00DC2382"/>
    <w:rsid w:val="00DC241A"/>
    <w:rsid w:val="00DC2EBC"/>
    <w:rsid w:val="00DC3475"/>
    <w:rsid w:val="00DC38A1"/>
    <w:rsid w:val="00DC3DC5"/>
    <w:rsid w:val="00DC3DE5"/>
    <w:rsid w:val="00DC4810"/>
    <w:rsid w:val="00DC542D"/>
    <w:rsid w:val="00DC550F"/>
    <w:rsid w:val="00DC5DD0"/>
    <w:rsid w:val="00DC5DD3"/>
    <w:rsid w:val="00DC5EC3"/>
    <w:rsid w:val="00DC68AB"/>
    <w:rsid w:val="00DC69C5"/>
    <w:rsid w:val="00DC74EE"/>
    <w:rsid w:val="00DC7621"/>
    <w:rsid w:val="00DC79AD"/>
    <w:rsid w:val="00DC7AE9"/>
    <w:rsid w:val="00DC7F31"/>
    <w:rsid w:val="00DC7F73"/>
    <w:rsid w:val="00DD0496"/>
    <w:rsid w:val="00DD04B6"/>
    <w:rsid w:val="00DD078E"/>
    <w:rsid w:val="00DD0E9A"/>
    <w:rsid w:val="00DD15C1"/>
    <w:rsid w:val="00DD1B9A"/>
    <w:rsid w:val="00DD23CF"/>
    <w:rsid w:val="00DD2AA3"/>
    <w:rsid w:val="00DD2C18"/>
    <w:rsid w:val="00DD3532"/>
    <w:rsid w:val="00DD4198"/>
    <w:rsid w:val="00DD41C8"/>
    <w:rsid w:val="00DD44E1"/>
    <w:rsid w:val="00DD4D94"/>
    <w:rsid w:val="00DD5155"/>
    <w:rsid w:val="00DD52BE"/>
    <w:rsid w:val="00DD549E"/>
    <w:rsid w:val="00DD54A1"/>
    <w:rsid w:val="00DD54C3"/>
    <w:rsid w:val="00DD5C23"/>
    <w:rsid w:val="00DD5C67"/>
    <w:rsid w:val="00DD62D9"/>
    <w:rsid w:val="00DD661F"/>
    <w:rsid w:val="00DD66A9"/>
    <w:rsid w:val="00DD68B0"/>
    <w:rsid w:val="00DD6ABB"/>
    <w:rsid w:val="00DE0149"/>
    <w:rsid w:val="00DE021A"/>
    <w:rsid w:val="00DE023E"/>
    <w:rsid w:val="00DE0556"/>
    <w:rsid w:val="00DE0ABB"/>
    <w:rsid w:val="00DE0BE8"/>
    <w:rsid w:val="00DE0C80"/>
    <w:rsid w:val="00DE15F8"/>
    <w:rsid w:val="00DE1DC4"/>
    <w:rsid w:val="00DE301A"/>
    <w:rsid w:val="00DE3648"/>
    <w:rsid w:val="00DE3837"/>
    <w:rsid w:val="00DE3865"/>
    <w:rsid w:val="00DE38FE"/>
    <w:rsid w:val="00DE3A46"/>
    <w:rsid w:val="00DE4C68"/>
    <w:rsid w:val="00DE53DB"/>
    <w:rsid w:val="00DE5681"/>
    <w:rsid w:val="00DE5890"/>
    <w:rsid w:val="00DE619D"/>
    <w:rsid w:val="00DE61B1"/>
    <w:rsid w:val="00DE62EB"/>
    <w:rsid w:val="00DE63EF"/>
    <w:rsid w:val="00DE7197"/>
    <w:rsid w:val="00DE71C9"/>
    <w:rsid w:val="00DE739D"/>
    <w:rsid w:val="00DE7694"/>
    <w:rsid w:val="00DE7793"/>
    <w:rsid w:val="00DF0031"/>
    <w:rsid w:val="00DF00F9"/>
    <w:rsid w:val="00DF0CDA"/>
    <w:rsid w:val="00DF0FD4"/>
    <w:rsid w:val="00DF2290"/>
    <w:rsid w:val="00DF25C4"/>
    <w:rsid w:val="00DF26EC"/>
    <w:rsid w:val="00DF2F5F"/>
    <w:rsid w:val="00DF2F6D"/>
    <w:rsid w:val="00DF30B1"/>
    <w:rsid w:val="00DF3209"/>
    <w:rsid w:val="00DF3593"/>
    <w:rsid w:val="00DF3608"/>
    <w:rsid w:val="00DF3A98"/>
    <w:rsid w:val="00DF4332"/>
    <w:rsid w:val="00DF4615"/>
    <w:rsid w:val="00DF5D78"/>
    <w:rsid w:val="00DF600A"/>
    <w:rsid w:val="00DF741B"/>
    <w:rsid w:val="00DF741D"/>
    <w:rsid w:val="00DF7914"/>
    <w:rsid w:val="00E00275"/>
    <w:rsid w:val="00E003CB"/>
    <w:rsid w:val="00E004BA"/>
    <w:rsid w:val="00E0064F"/>
    <w:rsid w:val="00E0072C"/>
    <w:rsid w:val="00E00DF7"/>
    <w:rsid w:val="00E01D65"/>
    <w:rsid w:val="00E024C7"/>
    <w:rsid w:val="00E028D0"/>
    <w:rsid w:val="00E02EAD"/>
    <w:rsid w:val="00E037C0"/>
    <w:rsid w:val="00E03B46"/>
    <w:rsid w:val="00E03C7F"/>
    <w:rsid w:val="00E03E1D"/>
    <w:rsid w:val="00E046CF"/>
    <w:rsid w:val="00E047B4"/>
    <w:rsid w:val="00E04BAE"/>
    <w:rsid w:val="00E04F34"/>
    <w:rsid w:val="00E05F5C"/>
    <w:rsid w:val="00E065FF"/>
    <w:rsid w:val="00E06BC0"/>
    <w:rsid w:val="00E06CC3"/>
    <w:rsid w:val="00E06E4A"/>
    <w:rsid w:val="00E06E9F"/>
    <w:rsid w:val="00E06EE2"/>
    <w:rsid w:val="00E06EEF"/>
    <w:rsid w:val="00E071C7"/>
    <w:rsid w:val="00E079CF"/>
    <w:rsid w:val="00E07A29"/>
    <w:rsid w:val="00E10042"/>
    <w:rsid w:val="00E10236"/>
    <w:rsid w:val="00E1024A"/>
    <w:rsid w:val="00E102E4"/>
    <w:rsid w:val="00E105D0"/>
    <w:rsid w:val="00E105E0"/>
    <w:rsid w:val="00E10607"/>
    <w:rsid w:val="00E10935"/>
    <w:rsid w:val="00E10EC9"/>
    <w:rsid w:val="00E11A97"/>
    <w:rsid w:val="00E11CED"/>
    <w:rsid w:val="00E11EAD"/>
    <w:rsid w:val="00E12143"/>
    <w:rsid w:val="00E12489"/>
    <w:rsid w:val="00E12859"/>
    <w:rsid w:val="00E129C0"/>
    <w:rsid w:val="00E12B1C"/>
    <w:rsid w:val="00E12D62"/>
    <w:rsid w:val="00E130D9"/>
    <w:rsid w:val="00E14357"/>
    <w:rsid w:val="00E14553"/>
    <w:rsid w:val="00E14F1A"/>
    <w:rsid w:val="00E155E6"/>
    <w:rsid w:val="00E158D4"/>
    <w:rsid w:val="00E1651B"/>
    <w:rsid w:val="00E16B27"/>
    <w:rsid w:val="00E16DA4"/>
    <w:rsid w:val="00E1741D"/>
    <w:rsid w:val="00E174E1"/>
    <w:rsid w:val="00E17A7C"/>
    <w:rsid w:val="00E17D51"/>
    <w:rsid w:val="00E17F07"/>
    <w:rsid w:val="00E201ED"/>
    <w:rsid w:val="00E202B5"/>
    <w:rsid w:val="00E203FE"/>
    <w:rsid w:val="00E215C6"/>
    <w:rsid w:val="00E21F06"/>
    <w:rsid w:val="00E22240"/>
    <w:rsid w:val="00E225CC"/>
    <w:rsid w:val="00E22869"/>
    <w:rsid w:val="00E23264"/>
    <w:rsid w:val="00E2356F"/>
    <w:rsid w:val="00E23A1B"/>
    <w:rsid w:val="00E240D3"/>
    <w:rsid w:val="00E2413C"/>
    <w:rsid w:val="00E2419C"/>
    <w:rsid w:val="00E24570"/>
    <w:rsid w:val="00E24BD0"/>
    <w:rsid w:val="00E24F8D"/>
    <w:rsid w:val="00E251D3"/>
    <w:rsid w:val="00E256EE"/>
    <w:rsid w:val="00E25A39"/>
    <w:rsid w:val="00E25D5F"/>
    <w:rsid w:val="00E26607"/>
    <w:rsid w:val="00E2669A"/>
    <w:rsid w:val="00E267C2"/>
    <w:rsid w:val="00E26C91"/>
    <w:rsid w:val="00E2706E"/>
    <w:rsid w:val="00E27FAC"/>
    <w:rsid w:val="00E3052E"/>
    <w:rsid w:val="00E30B1D"/>
    <w:rsid w:val="00E30EF1"/>
    <w:rsid w:val="00E313E1"/>
    <w:rsid w:val="00E315DC"/>
    <w:rsid w:val="00E323B5"/>
    <w:rsid w:val="00E326C1"/>
    <w:rsid w:val="00E329F6"/>
    <w:rsid w:val="00E33490"/>
    <w:rsid w:val="00E33852"/>
    <w:rsid w:val="00E33936"/>
    <w:rsid w:val="00E33B3A"/>
    <w:rsid w:val="00E33C42"/>
    <w:rsid w:val="00E34427"/>
    <w:rsid w:val="00E34823"/>
    <w:rsid w:val="00E34889"/>
    <w:rsid w:val="00E34DAF"/>
    <w:rsid w:val="00E34DB6"/>
    <w:rsid w:val="00E35280"/>
    <w:rsid w:val="00E35598"/>
    <w:rsid w:val="00E3574F"/>
    <w:rsid w:val="00E357AB"/>
    <w:rsid w:val="00E359C7"/>
    <w:rsid w:val="00E35C9A"/>
    <w:rsid w:val="00E364D7"/>
    <w:rsid w:val="00E364F9"/>
    <w:rsid w:val="00E36578"/>
    <w:rsid w:val="00E36596"/>
    <w:rsid w:val="00E36FB4"/>
    <w:rsid w:val="00E37836"/>
    <w:rsid w:val="00E37A0D"/>
    <w:rsid w:val="00E37C63"/>
    <w:rsid w:val="00E37FA8"/>
    <w:rsid w:val="00E40278"/>
    <w:rsid w:val="00E402F3"/>
    <w:rsid w:val="00E4060F"/>
    <w:rsid w:val="00E409CE"/>
    <w:rsid w:val="00E409E3"/>
    <w:rsid w:val="00E40C31"/>
    <w:rsid w:val="00E40CDE"/>
    <w:rsid w:val="00E40EFF"/>
    <w:rsid w:val="00E414DF"/>
    <w:rsid w:val="00E4154E"/>
    <w:rsid w:val="00E41774"/>
    <w:rsid w:val="00E4180F"/>
    <w:rsid w:val="00E41B7F"/>
    <w:rsid w:val="00E427D8"/>
    <w:rsid w:val="00E42E8C"/>
    <w:rsid w:val="00E430B2"/>
    <w:rsid w:val="00E43554"/>
    <w:rsid w:val="00E43A64"/>
    <w:rsid w:val="00E43EC3"/>
    <w:rsid w:val="00E448FC"/>
    <w:rsid w:val="00E44CD8"/>
    <w:rsid w:val="00E45212"/>
    <w:rsid w:val="00E4540D"/>
    <w:rsid w:val="00E454AE"/>
    <w:rsid w:val="00E457C7"/>
    <w:rsid w:val="00E45D27"/>
    <w:rsid w:val="00E45D69"/>
    <w:rsid w:val="00E45EF0"/>
    <w:rsid w:val="00E45F5A"/>
    <w:rsid w:val="00E46076"/>
    <w:rsid w:val="00E469EB"/>
    <w:rsid w:val="00E46C1F"/>
    <w:rsid w:val="00E46E27"/>
    <w:rsid w:val="00E470B6"/>
    <w:rsid w:val="00E47A1D"/>
    <w:rsid w:val="00E47D5B"/>
    <w:rsid w:val="00E47E8B"/>
    <w:rsid w:val="00E5000D"/>
    <w:rsid w:val="00E50117"/>
    <w:rsid w:val="00E5013D"/>
    <w:rsid w:val="00E50231"/>
    <w:rsid w:val="00E502F4"/>
    <w:rsid w:val="00E503FD"/>
    <w:rsid w:val="00E50525"/>
    <w:rsid w:val="00E5075A"/>
    <w:rsid w:val="00E50852"/>
    <w:rsid w:val="00E51024"/>
    <w:rsid w:val="00E51061"/>
    <w:rsid w:val="00E51858"/>
    <w:rsid w:val="00E525D6"/>
    <w:rsid w:val="00E52672"/>
    <w:rsid w:val="00E526BE"/>
    <w:rsid w:val="00E52D71"/>
    <w:rsid w:val="00E53524"/>
    <w:rsid w:val="00E53AF1"/>
    <w:rsid w:val="00E53CB8"/>
    <w:rsid w:val="00E54101"/>
    <w:rsid w:val="00E548A3"/>
    <w:rsid w:val="00E54AED"/>
    <w:rsid w:val="00E54B63"/>
    <w:rsid w:val="00E55151"/>
    <w:rsid w:val="00E5529A"/>
    <w:rsid w:val="00E55693"/>
    <w:rsid w:val="00E558DC"/>
    <w:rsid w:val="00E5592C"/>
    <w:rsid w:val="00E55998"/>
    <w:rsid w:val="00E56418"/>
    <w:rsid w:val="00E56456"/>
    <w:rsid w:val="00E566C6"/>
    <w:rsid w:val="00E56856"/>
    <w:rsid w:val="00E56A74"/>
    <w:rsid w:val="00E56AD9"/>
    <w:rsid w:val="00E56C2E"/>
    <w:rsid w:val="00E56F76"/>
    <w:rsid w:val="00E570F1"/>
    <w:rsid w:val="00E57401"/>
    <w:rsid w:val="00E57C6B"/>
    <w:rsid w:val="00E6061B"/>
    <w:rsid w:val="00E61E83"/>
    <w:rsid w:val="00E61ED2"/>
    <w:rsid w:val="00E62808"/>
    <w:rsid w:val="00E629C5"/>
    <w:rsid w:val="00E62EA0"/>
    <w:rsid w:val="00E62F56"/>
    <w:rsid w:val="00E63856"/>
    <w:rsid w:val="00E64170"/>
    <w:rsid w:val="00E6504E"/>
    <w:rsid w:val="00E659D5"/>
    <w:rsid w:val="00E65FEC"/>
    <w:rsid w:val="00E662E9"/>
    <w:rsid w:val="00E66E38"/>
    <w:rsid w:val="00E66F19"/>
    <w:rsid w:val="00E670BA"/>
    <w:rsid w:val="00E6758C"/>
    <w:rsid w:val="00E67837"/>
    <w:rsid w:val="00E67BA6"/>
    <w:rsid w:val="00E67D91"/>
    <w:rsid w:val="00E70268"/>
    <w:rsid w:val="00E7037E"/>
    <w:rsid w:val="00E7044D"/>
    <w:rsid w:val="00E706EB"/>
    <w:rsid w:val="00E70868"/>
    <w:rsid w:val="00E7106F"/>
    <w:rsid w:val="00E71812"/>
    <w:rsid w:val="00E71A48"/>
    <w:rsid w:val="00E72093"/>
    <w:rsid w:val="00E72391"/>
    <w:rsid w:val="00E7243A"/>
    <w:rsid w:val="00E730BD"/>
    <w:rsid w:val="00E7319A"/>
    <w:rsid w:val="00E73440"/>
    <w:rsid w:val="00E73846"/>
    <w:rsid w:val="00E73C84"/>
    <w:rsid w:val="00E73FF7"/>
    <w:rsid w:val="00E7405F"/>
    <w:rsid w:val="00E746F8"/>
    <w:rsid w:val="00E75FC7"/>
    <w:rsid w:val="00E76031"/>
    <w:rsid w:val="00E7620A"/>
    <w:rsid w:val="00E7628E"/>
    <w:rsid w:val="00E76499"/>
    <w:rsid w:val="00E769C2"/>
    <w:rsid w:val="00E76BE7"/>
    <w:rsid w:val="00E7762B"/>
    <w:rsid w:val="00E7770D"/>
    <w:rsid w:val="00E77EF4"/>
    <w:rsid w:val="00E77F47"/>
    <w:rsid w:val="00E77F59"/>
    <w:rsid w:val="00E8002E"/>
    <w:rsid w:val="00E80075"/>
    <w:rsid w:val="00E80114"/>
    <w:rsid w:val="00E803F1"/>
    <w:rsid w:val="00E80E45"/>
    <w:rsid w:val="00E81899"/>
    <w:rsid w:val="00E81D8A"/>
    <w:rsid w:val="00E821F1"/>
    <w:rsid w:val="00E82404"/>
    <w:rsid w:val="00E8255E"/>
    <w:rsid w:val="00E82591"/>
    <w:rsid w:val="00E8265E"/>
    <w:rsid w:val="00E82692"/>
    <w:rsid w:val="00E82A5B"/>
    <w:rsid w:val="00E82E1C"/>
    <w:rsid w:val="00E82FD2"/>
    <w:rsid w:val="00E82FFF"/>
    <w:rsid w:val="00E83176"/>
    <w:rsid w:val="00E83487"/>
    <w:rsid w:val="00E83559"/>
    <w:rsid w:val="00E837E6"/>
    <w:rsid w:val="00E83830"/>
    <w:rsid w:val="00E83C56"/>
    <w:rsid w:val="00E83EC2"/>
    <w:rsid w:val="00E843DB"/>
    <w:rsid w:val="00E84EB6"/>
    <w:rsid w:val="00E852EB"/>
    <w:rsid w:val="00E8583C"/>
    <w:rsid w:val="00E85A69"/>
    <w:rsid w:val="00E85E9E"/>
    <w:rsid w:val="00E8602C"/>
    <w:rsid w:val="00E860C3"/>
    <w:rsid w:val="00E86102"/>
    <w:rsid w:val="00E862A9"/>
    <w:rsid w:val="00E86CF9"/>
    <w:rsid w:val="00E86D02"/>
    <w:rsid w:val="00E8763D"/>
    <w:rsid w:val="00E87DAC"/>
    <w:rsid w:val="00E900A0"/>
    <w:rsid w:val="00E905A9"/>
    <w:rsid w:val="00E906FC"/>
    <w:rsid w:val="00E909C7"/>
    <w:rsid w:val="00E90A03"/>
    <w:rsid w:val="00E90B14"/>
    <w:rsid w:val="00E90B86"/>
    <w:rsid w:val="00E912FB"/>
    <w:rsid w:val="00E91816"/>
    <w:rsid w:val="00E91A3E"/>
    <w:rsid w:val="00E91A71"/>
    <w:rsid w:val="00E91CF0"/>
    <w:rsid w:val="00E921E1"/>
    <w:rsid w:val="00E923CA"/>
    <w:rsid w:val="00E92D1E"/>
    <w:rsid w:val="00E930B3"/>
    <w:rsid w:val="00E93145"/>
    <w:rsid w:val="00E93B85"/>
    <w:rsid w:val="00E93F50"/>
    <w:rsid w:val="00E94431"/>
    <w:rsid w:val="00E945C9"/>
    <w:rsid w:val="00E94E68"/>
    <w:rsid w:val="00E94F7B"/>
    <w:rsid w:val="00E9504F"/>
    <w:rsid w:val="00E95179"/>
    <w:rsid w:val="00E9553B"/>
    <w:rsid w:val="00E958E0"/>
    <w:rsid w:val="00E963F4"/>
    <w:rsid w:val="00E968DB"/>
    <w:rsid w:val="00E96E1F"/>
    <w:rsid w:val="00E97BDB"/>
    <w:rsid w:val="00EA0639"/>
    <w:rsid w:val="00EA0C03"/>
    <w:rsid w:val="00EA0C93"/>
    <w:rsid w:val="00EA105E"/>
    <w:rsid w:val="00EA159E"/>
    <w:rsid w:val="00EA1A19"/>
    <w:rsid w:val="00EA1C18"/>
    <w:rsid w:val="00EA225F"/>
    <w:rsid w:val="00EA26F0"/>
    <w:rsid w:val="00EA2726"/>
    <w:rsid w:val="00EA2732"/>
    <w:rsid w:val="00EA2875"/>
    <w:rsid w:val="00EA2966"/>
    <w:rsid w:val="00EA2D27"/>
    <w:rsid w:val="00EA3262"/>
    <w:rsid w:val="00EA3617"/>
    <w:rsid w:val="00EA37DC"/>
    <w:rsid w:val="00EA3853"/>
    <w:rsid w:val="00EA42D5"/>
    <w:rsid w:val="00EA4334"/>
    <w:rsid w:val="00EA4594"/>
    <w:rsid w:val="00EA45CE"/>
    <w:rsid w:val="00EA4A66"/>
    <w:rsid w:val="00EA57B9"/>
    <w:rsid w:val="00EA599C"/>
    <w:rsid w:val="00EA5B95"/>
    <w:rsid w:val="00EA5C5D"/>
    <w:rsid w:val="00EA60BD"/>
    <w:rsid w:val="00EA65F7"/>
    <w:rsid w:val="00EA777D"/>
    <w:rsid w:val="00EA7ADA"/>
    <w:rsid w:val="00EA7AEE"/>
    <w:rsid w:val="00EA7EA1"/>
    <w:rsid w:val="00EB0014"/>
    <w:rsid w:val="00EB02E0"/>
    <w:rsid w:val="00EB0B0D"/>
    <w:rsid w:val="00EB0BDB"/>
    <w:rsid w:val="00EB0CBD"/>
    <w:rsid w:val="00EB133E"/>
    <w:rsid w:val="00EB1587"/>
    <w:rsid w:val="00EB1724"/>
    <w:rsid w:val="00EB1A04"/>
    <w:rsid w:val="00EB21C3"/>
    <w:rsid w:val="00EB2445"/>
    <w:rsid w:val="00EB254E"/>
    <w:rsid w:val="00EB2B02"/>
    <w:rsid w:val="00EB31C4"/>
    <w:rsid w:val="00EB441C"/>
    <w:rsid w:val="00EB48B8"/>
    <w:rsid w:val="00EB4A7E"/>
    <w:rsid w:val="00EB4CD1"/>
    <w:rsid w:val="00EB4DF1"/>
    <w:rsid w:val="00EB530D"/>
    <w:rsid w:val="00EB5634"/>
    <w:rsid w:val="00EB6A13"/>
    <w:rsid w:val="00EB6B84"/>
    <w:rsid w:val="00EB71C2"/>
    <w:rsid w:val="00EB72DC"/>
    <w:rsid w:val="00EB748B"/>
    <w:rsid w:val="00EB7652"/>
    <w:rsid w:val="00EC039C"/>
    <w:rsid w:val="00EC0686"/>
    <w:rsid w:val="00EC0A5F"/>
    <w:rsid w:val="00EC0A95"/>
    <w:rsid w:val="00EC0F17"/>
    <w:rsid w:val="00EC1072"/>
    <w:rsid w:val="00EC16F8"/>
    <w:rsid w:val="00EC18E7"/>
    <w:rsid w:val="00EC1AC0"/>
    <w:rsid w:val="00EC240A"/>
    <w:rsid w:val="00EC3955"/>
    <w:rsid w:val="00EC3C48"/>
    <w:rsid w:val="00EC413C"/>
    <w:rsid w:val="00EC458D"/>
    <w:rsid w:val="00EC4C30"/>
    <w:rsid w:val="00EC507A"/>
    <w:rsid w:val="00EC514C"/>
    <w:rsid w:val="00EC51D6"/>
    <w:rsid w:val="00EC5424"/>
    <w:rsid w:val="00EC545D"/>
    <w:rsid w:val="00EC564D"/>
    <w:rsid w:val="00EC61CE"/>
    <w:rsid w:val="00EC6714"/>
    <w:rsid w:val="00EC6864"/>
    <w:rsid w:val="00EC6DC3"/>
    <w:rsid w:val="00EC7437"/>
    <w:rsid w:val="00EC7CC3"/>
    <w:rsid w:val="00ED021C"/>
    <w:rsid w:val="00ED024B"/>
    <w:rsid w:val="00ED0759"/>
    <w:rsid w:val="00ED0981"/>
    <w:rsid w:val="00ED0A98"/>
    <w:rsid w:val="00ED10FD"/>
    <w:rsid w:val="00ED186A"/>
    <w:rsid w:val="00ED1BC0"/>
    <w:rsid w:val="00ED1CB0"/>
    <w:rsid w:val="00ED291C"/>
    <w:rsid w:val="00ED2BCA"/>
    <w:rsid w:val="00ED2FB1"/>
    <w:rsid w:val="00ED32DE"/>
    <w:rsid w:val="00ED3918"/>
    <w:rsid w:val="00ED4554"/>
    <w:rsid w:val="00ED5561"/>
    <w:rsid w:val="00ED57AE"/>
    <w:rsid w:val="00ED5E8C"/>
    <w:rsid w:val="00ED777A"/>
    <w:rsid w:val="00ED7794"/>
    <w:rsid w:val="00ED7BEC"/>
    <w:rsid w:val="00ED7E17"/>
    <w:rsid w:val="00EE05F0"/>
    <w:rsid w:val="00EE1C5A"/>
    <w:rsid w:val="00EE1D18"/>
    <w:rsid w:val="00EE2255"/>
    <w:rsid w:val="00EE2521"/>
    <w:rsid w:val="00EE25E8"/>
    <w:rsid w:val="00EE2B6C"/>
    <w:rsid w:val="00EE2D53"/>
    <w:rsid w:val="00EE30A7"/>
    <w:rsid w:val="00EE32DF"/>
    <w:rsid w:val="00EE37DA"/>
    <w:rsid w:val="00EE3908"/>
    <w:rsid w:val="00EE4162"/>
    <w:rsid w:val="00EE4264"/>
    <w:rsid w:val="00EE4311"/>
    <w:rsid w:val="00EE53D1"/>
    <w:rsid w:val="00EE5430"/>
    <w:rsid w:val="00EE59F1"/>
    <w:rsid w:val="00EE5B43"/>
    <w:rsid w:val="00EE6572"/>
    <w:rsid w:val="00EE6B5B"/>
    <w:rsid w:val="00EE6C13"/>
    <w:rsid w:val="00EE6EA4"/>
    <w:rsid w:val="00EE7544"/>
    <w:rsid w:val="00EE7582"/>
    <w:rsid w:val="00EE7AAB"/>
    <w:rsid w:val="00EE7BD9"/>
    <w:rsid w:val="00EF087B"/>
    <w:rsid w:val="00EF0E86"/>
    <w:rsid w:val="00EF0EF6"/>
    <w:rsid w:val="00EF100B"/>
    <w:rsid w:val="00EF1416"/>
    <w:rsid w:val="00EF15CC"/>
    <w:rsid w:val="00EF183C"/>
    <w:rsid w:val="00EF193F"/>
    <w:rsid w:val="00EF1A83"/>
    <w:rsid w:val="00EF1BB3"/>
    <w:rsid w:val="00EF1E0F"/>
    <w:rsid w:val="00EF2256"/>
    <w:rsid w:val="00EF256D"/>
    <w:rsid w:val="00EF269A"/>
    <w:rsid w:val="00EF2CA9"/>
    <w:rsid w:val="00EF2E86"/>
    <w:rsid w:val="00EF2F21"/>
    <w:rsid w:val="00EF31A4"/>
    <w:rsid w:val="00EF3384"/>
    <w:rsid w:val="00EF4717"/>
    <w:rsid w:val="00EF484B"/>
    <w:rsid w:val="00EF49D0"/>
    <w:rsid w:val="00EF500D"/>
    <w:rsid w:val="00EF5219"/>
    <w:rsid w:val="00EF53ED"/>
    <w:rsid w:val="00EF54F0"/>
    <w:rsid w:val="00EF57FA"/>
    <w:rsid w:val="00EF666C"/>
    <w:rsid w:val="00EF6755"/>
    <w:rsid w:val="00EF6A86"/>
    <w:rsid w:val="00EF6AC7"/>
    <w:rsid w:val="00EF7228"/>
    <w:rsid w:val="00EF73E2"/>
    <w:rsid w:val="00EF77AA"/>
    <w:rsid w:val="00EF7F2F"/>
    <w:rsid w:val="00EF7F4C"/>
    <w:rsid w:val="00F0001B"/>
    <w:rsid w:val="00F002AC"/>
    <w:rsid w:val="00F00738"/>
    <w:rsid w:val="00F00C4C"/>
    <w:rsid w:val="00F019A7"/>
    <w:rsid w:val="00F01E04"/>
    <w:rsid w:val="00F02508"/>
    <w:rsid w:val="00F029C6"/>
    <w:rsid w:val="00F02AE6"/>
    <w:rsid w:val="00F02C67"/>
    <w:rsid w:val="00F03373"/>
    <w:rsid w:val="00F03400"/>
    <w:rsid w:val="00F036E9"/>
    <w:rsid w:val="00F03970"/>
    <w:rsid w:val="00F03E3A"/>
    <w:rsid w:val="00F0479E"/>
    <w:rsid w:val="00F04BBA"/>
    <w:rsid w:val="00F04EE0"/>
    <w:rsid w:val="00F0538B"/>
    <w:rsid w:val="00F056BB"/>
    <w:rsid w:val="00F057C6"/>
    <w:rsid w:val="00F05BFB"/>
    <w:rsid w:val="00F0632C"/>
    <w:rsid w:val="00F065B0"/>
    <w:rsid w:val="00F06C27"/>
    <w:rsid w:val="00F06D7D"/>
    <w:rsid w:val="00F077B6"/>
    <w:rsid w:val="00F079B0"/>
    <w:rsid w:val="00F07EC1"/>
    <w:rsid w:val="00F10243"/>
    <w:rsid w:val="00F10B04"/>
    <w:rsid w:val="00F10D9E"/>
    <w:rsid w:val="00F1109A"/>
    <w:rsid w:val="00F111D5"/>
    <w:rsid w:val="00F11396"/>
    <w:rsid w:val="00F11542"/>
    <w:rsid w:val="00F11B8F"/>
    <w:rsid w:val="00F1273E"/>
    <w:rsid w:val="00F12769"/>
    <w:rsid w:val="00F12ECC"/>
    <w:rsid w:val="00F12F40"/>
    <w:rsid w:val="00F12F56"/>
    <w:rsid w:val="00F1478F"/>
    <w:rsid w:val="00F14BF2"/>
    <w:rsid w:val="00F14C4F"/>
    <w:rsid w:val="00F1525C"/>
    <w:rsid w:val="00F15B74"/>
    <w:rsid w:val="00F161DA"/>
    <w:rsid w:val="00F16816"/>
    <w:rsid w:val="00F1699C"/>
    <w:rsid w:val="00F200A9"/>
    <w:rsid w:val="00F202AD"/>
    <w:rsid w:val="00F20665"/>
    <w:rsid w:val="00F217E9"/>
    <w:rsid w:val="00F21EED"/>
    <w:rsid w:val="00F21F64"/>
    <w:rsid w:val="00F220BA"/>
    <w:rsid w:val="00F2218D"/>
    <w:rsid w:val="00F22702"/>
    <w:rsid w:val="00F22709"/>
    <w:rsid w:val="00F22CD5"/>
    <w:rsid w:val="00F23432"/>
    <w:rsid w:val="00F2368E"/>
    <w:rsid w:val="00F241B4"/>
    <w:rsid w:val="00F244B1"/>
    <w:rsid w:val="00F25371"/>
    <w:rsid w:val="00F254A2"/>
    <w:rsid w:val="00F25655"/>
    <w:rsid w:val="00F25856"/>
    <w:rsid w:val="00F26213"/>
    <w:rsid w:val="00F262BB"/>
    <w:rsid w:val="00F26474"/>
    <w:rsid w:val="00F268F9"/>
    <w:rsid w:val="00F26E4D"/>
    <w:rsid w:val="00F26EBF"/>
    <w:rsid w:val="00F26F24"/>
    <w:rsid w:val="00F3034D"/>
    <w:rsid w:val="00F30BB6"/>
    <w:rsid w:val="00F31414"/>
    <w:rsid w:val="00F31729"/>
    <w:rsid w:val="00F31876"/>
    <w:rsid w:val="00F31CCE"/>
    <w:rsid w:val="00F31E52"/>
    <w:rsid w:val="00F31FDE"/>
    <w:rsid w:val="00F320B8"/>
    <w:rsid w:val="00F32289"/>
    <w:rsid w:val="00F32603"/>
    <w:rsid w:val="00F32861"/>
    <w:rsid w:val="00F32BD5"/>
    <w:rsid w:val="00F32F4A"/>
    <w:rsid w:val="00F332BB"/>
    <w:rsid w:val="00F33B64"/>
    <w:rsid w:val="00F33D17"/>
    <w:rsid w:val="00F342A4"/>
    <w:rsid w:val="00F34781"/>
    <w:rsid w:val="00F347CC"/>
    <w:rsid w:val="00F34E48"/>
    <w:rsid w:val="00F34F38"/>
    <w:rsid w:val="00F34FC6"/>
    <w:rsid w:val="00F35013"/>
    <w:rsid w:val="00F35B37"/>
    <w:rsid w:val="00F35DED"/>
    <w:rsid w:val="00F360E4"/>
    <w:rsid w:val="00F3626D"/>
    <w:rsid w:val="00F37089"/>
    <w:rsid w:val="00F377A4"/>
    <w:rsid w:val="00F4036C"/>
    <w:rsid w:val="00F40B3E"/>
    <w:rsid w:val="00F41055"/>
    <w:rsid w:val="00F41552"/>
    <w:rsid w:val="00F41A88"/>
    <w:rsid w:val="00F41ADE"/>
    <w:rsid w:val="00F42358"/>
    <w:rsid w:val="00F42B10"/>
    <w:rsid w:val="00F42DDF"/>
    <w:rsid w:val="00F4324F"/>
    <w:rsid w:val="00F432B1"/>
    <w:rsid w:val="00F432DF"/>
    <w:rsid w:val="00F4371D"/>
    <w:rsid w:val="00F43B26"/>
    <w:rsid w:val="00F43C19"/>
    <w:rsid w:val="00F44813"/>
    <w:rsid w:val="00F44A2F"/>
    <w:rsid w:val="00F44E05"/>
    <w:rsid w:val="00F44F9A"/>
    <w:rsid w:val="00F453D2"/>
    <w:rsid w:val="00F45441"/>
    <w:rsid w:val="00F458CE"/>
    <w:rsid w:val="00F458DB"/>
    <w:rsid w:val="00F4594A"/>
    <w:rsid w:val="00F45B75"/>
    <w:rsid w:val="00F462D4"/>
    <w:rsid w:val="00F466DE"/>
    <w:rsid w:val="00F467DA"/>
    <w:rsid w:val="00F46920"/>
    <w:rsid w:val="00F46FB4"/>
    <w:rsid w:val="00F471FD"/>
    <w:rsid w:val="00F47B7C"/>
    <w:rsid w:val="00F47E72"/>
    <w:rsid w:val="00F47E91"/>
    <w:rsid w:val="00F50369"/>
    <w:rsid w:val="00F50D47"/>
    <w:rsid w:val="00F50FDD"/>
    <w:rsid w:val="00F51067"/>
    <w:rsid w:val="00F511F8"/>
    <w:rsid w:val="00F515DF"/>
    <w:rsid w:val="00F51F10"/>
    <w:rsid w:val="00F521EC"/>
    <w:rsid w:val="00F52275"/>
    <w:rsid w:val="00F52509"/>
    <w:rsid w:val="00F52961"/>
    <w:rsid w:val="00F52DAB"/>
    <w:rsid w:val="00F53348"/>
    <w:rsid w:val="00F53449"/>
    <w:rsid w:val="00F53D16"/>
    <w:rsid w:val="00F548DC"/>
    <w:rsid w:val="00F54BE6"/>
    <w:rsid w:val="00F55039"/>
    <w:rsid w:val="00F5563D"/>
    <w:rsid w:val="00F55665"/>
    <w:rsid w:val="00F55BDB"/>
    <w:rsid w:val="00F55E10"/>
    <w:rsid w:val="00F565F1"/>
    <w:rsid w:val="00F567C6"/>
    <w:rsid w:val="00F568DC"/>
    <w:rsid w:val="00F56945"/>
    <w:rsid w:val="00F56A7E"/>
    <w:rsid w:val="00F56CD7"/>
    <w:rsid w:val="00F56DC5"/>
    <w:rsid w:val="00F575F3"/>
    <w:rsid w:val="00F57CFC"/>
    <w:rsid w:val="00F6042E"/>
    <w:rsid w:val="00F60E54"/>
    <w:rsid w:val="00F60FFB"/>
    <w:rsid w:val="00F61214"/>
    <w:rsid w:val="00F61591"/>
    <w:rsid w:val="00F61BC2"/>
    <w:rsid w:val="00F61D42"/>
    <w:rsid w:val="00F61D56"/>
    <w:rsid w:val="00F62020"/>
    <w:rsid w:val="00F625A0"/>
    <w:rsid w:val="00F626BA"/>
    <w:rsid w:val="00F626FE"/>
    <w:rsid w:val="00F627DD"/>
    <w:rsid w:val="00F627EC"/>
    <w:rsid w:val="00F62BF5"/>
    <w:rsid w:val="00F63330"/>
    <w:rsid w:val="00F6352E"/>
    <w:rsid w:val="00F63843"/>
    <w:rsid w:val="00F63DDE"/>
    <w:rsid w:val="00F649C2"/>
    <w:rsid w:val="00F64A7D"/>
    <w:rsid w:val="00F65593"/>
    <w:rsid w:val="00F655F2"/>
    <w:rsid w:val="00F659EB"/>
    <w:rsid w:val="00F65B7D"/>
    <w:rsid w:val="00F66A8A"/>
    <w:rsid w:val="00F670A7"/>
    <w:rsid w:val="00F70071"/>
    <w:rsid w:val="00F7078E"/>
    <w:rsid w:val="00F70BEF"/>
    <w:rsid w:val="00F71F5A"/>
    <w:rsid w:val="00F722EA"/>
    <w:rsid w:val="00F7260B"/>
    <w:rsid w:val="00F727AB"/>
    <w:rsid w:val="00F72CC3"/>
    <w:rsid w:val="00F72FB0"/>
    <w:rsid w:val="00F7396B"/>
    <w:rsid w:val="00F742B6"/>
    <w:rsid w:val="00F74525"/>
    <w:rsid w:val="00F74B9F"/>
    <w:rsid w:val="00F74DF1"/>
    <w:rsid w:val="00F74E46"/>
    <w:rsid w:val="00F75001"/>
    <w:rsid w:val="00F75A4A"/>
    <w:rsid w:val="00F76199"/>
    <w:rsid w:val="00F762DE"/>
    <w:rsid w:val="00F76D8E"/>
    <w:rsid w:val="00F7775D"/>
    <w:rsid w:val="00F77948"/>
    <w:rsid w:val="00F77DC5"/>
    <w:rsid w:val="00F77F4D"/>
    <w:rsid w:val="00F77F64"/>
    <w:rsid w:val="00F8038D"/>
    <w:rsid w:val="00F804C7"/>
    <w:rsid w:val="00F81374"/>
    <w:rsid w:val="00F81A64"/>
    <w:rsid w:val="00F81B60"/>
    <w:rsid w:val="00F8201E"/>
    <w:rsid w:val="00F82611"/>
    <w:rsid w:val="00F82D65"/>
    <w:rsid w:val="00F837FB"/>
    <w:rsid w:val="00F83BE7"/>
    <w:rsid w:val="00F846E6"/>
    <w:rsid w:val="00F84B3E"/>
    <w:rsid w:val="00F84D4F"/>
    <w:rsid w:val="00F85177"/>
    <w:rsid w:val="00F857FA"/>
    <w:rsid w:val="00F85F58"/>
    <w:rsid w:val="00F85FDC"/>
    <w:rsid w:val="00F861E5"/>
    <w:rsid w:val="00F861FB"/>
    <w:rsid w:val="00F8636F"/>
    <w:rsid w:val="00F86B89"/>
    <w:rsid w:val="00F86F47"/>
    <w:rsid w:val="00F87131"/>
    <w:rsid w:val="00F8759E"/>
    <w:rsid w:val="00F87DCC"/>
    <w:rsid w:val="00F87E42"/>
    <w:rsid w:val="00F901FA"/>
    <w:rsid w:val="00F9022E"/>
    <w:rsid w:val="00F903D0"/>
    <w:rsid w:val="00F9049F"/>
    <w:rsid w:val="00F90B58"/>
    <w:rsid w:val="00F916BB"/>
    <w:rsid w:val="00F919F2"/>
    <w:rsid w:val="00F91C40"/>
    <w:rsid w:val="00F91E4D"/>
    <w:rsid w:val="00F92872"/>
    <w:rsid w:val="00F92A8A"/>
    <w:rsid w:val="00F92E65"/>
    <w:rsid w:val="00F9310C"/>
    <w:rsid w:val="00F934C2"/>
    <w:rsid w:val="00F941E3"/>
    <w:rsid w:val="00F947D6"/>
    <w:rsid w:val="00F94B0B"/>
    <w:rsid w:val="00F94B43"/>
    <w:rsid w:val="00F95231"/>
    <w:rsid w:val="00F9529F"/>
    <w:rsid w:val="00F9563C"/>
    <w:rsid w:val="00F96230"/>
    <w:rsid w:val="00F963BB"/>
    <w:rsid w:val="00F9651E"/>
    <w:rsid w:val="00F9684B"/>
    <w:rsid w:val="00F96AC2"/>
    <w:rsid w:val="00F96B34"/>
    <w:rsid w:val="00F96FC8"/>
    <w:rsid w:val="00F96FD6"/>
    <w:rsid w:val="00F97152"/>
    <w:rsid w:val="00F97337"/>
    <w:rsid w:val="00F9767B"/>
    <w:rsid w:val="00FA0074"/>
    <w:rsid w:val="00FA19E1"/>
    <w:rsid w:val="00FA22D3"/>
    <w:rsid w:val="00FA296D"/>
    <w:rsid w:val="00FA2B67"/>
    <w:rsid w:val="00FA2D32"/>
    <w:rsid w:val="00FA32D2"/>
    <w:rsid w:val="00FA35E5"/>
    <w:rsid w:val="00FA3760"/>
    <w:rsid w:val="00FA3C75"/>
    <w:rsid w:val="00FA3F80"/>
    <w:rsid w:val="00FA4060"/>
    <w:rsid w:val="00FA424A"/>
    <w:rsid w:val="00FA432E"/>
    <w:rsid w:val="00FA4DC5"/>
    <w:rsid w:val="00FA4ED3"/>
    <w:rsid w:val="00FA6162"/>
    <w:rsid w:val="00FA6D91"/>
    <w:rsid w:val="00FA71E5"/>
    <w:rsid w:val="00FA72BC"/>
    <w:rsid w:val="00FA73F8"/>
    <w:rsid w:val="00FA7583"/>
    <w:rsid w:val="00FA7C94"/>
    <w:rsid w:val="00FA7DD2"/>
    <w:rsid w:val="00FA7F39"/>
    <w:rsid w:val="00FB02F1"/>
    <w:rsid w:val="00FB0367"/>
    <w:rsid w:val="00FB0D45"/>
    <w:rsid w:val="00FB1055"/>
    <w:rsid w:val="00FB1398"/>
    <w:rsid w:val="00FB14AD"/>
    <w:rsid w:val="00FB1EEA"/>
    <w:rsid w:val="00FB2712"/>
    <w:rsid w:val="00FB2B60"/>
    <w:rsid w:val="00FB393E"/>
    <w:rsid w:val="00FB3D5B"/>
    <w:rsid w:val="00FB4069"/>
    <w:rsid w:val="00FB4A08"/>
    <w:rsid w:val="00FB4FE6"/>
    <w:rsid w:val="00FB54B7"/>
    <w:rsid w:val="00FB5D71"/>
    <w:rsid w:val="00FB5F4C"/>
    <w:rsid w:val="00FB603C"/>
    <w:rsid w:val="00FB6627"/>
    <w:rsid w:val="00FB6BAC"/>
    <w:rsid w:val="00FB6D26"/>
    <w:rsid w:val="00FB79A1"/>
    <w:rsid w:val="00FC0047"/>
    <w:rsid w:val="00FC00E3"/>
    <w:rsid w:val="00FC03EC"/>
    <w:rsid w:val="00FC09DF"/>
    <w:rsid w:val="00FC0F21"/>
    <w:rsid w:val="00FC1004"/>
    <w:rsid w:val="00FC151E"/>
    <w:rsid w:val="00FC16D1"/>
    <w:rsid w:val="00FC1F7C"/>
    <w:rsid w:val="00FC26C2"/>
    <w:rsid w:val="00FC2D1D"/>
    <w:rsid w:val="00FC2D58"/>
    <w:rsid w:val="00FC2E0D"/>
    <w:rsid w:val="00FC323C"/>
    <w:rsid w:val="00FC3411"/>
    <w:rsid w:val="00FC379D"/>
    <w:rsid w:val="00FC38A7"/>
    <w:rsid w:val="00FC400B"/>
    <w:rsid w:val="00FC426C"/>
    <w:rsid w:val="00FC43EF"/>
    <w:rsid w:val="00FC47F5"/>
    <w:rsid w:val="00FC507F"/>
    <w:rsid w:val="00FC50C4"/>
    <w:rsid w:val="00FC5696"/>
    <w:rsid w:val="00FC640B"/>
    <w:rsid w:val="00FC7977"/>
    <w:rsid w:val="00FD022C"/>
    <w:rsid w:val="00FD0919"/>
    <w:rsid w:val="00FD09E2"/>
    <w:rsid w:val="00FD117E"/>
    <w:rsid w:val="00FD1247"/>
    <w:rsid w:val="00FD1F3E"/>
    <w:rsid w:val="00FD2342"/>
    <w:rsid w:val="00FD23D8"/>
    <w:rsid w:val="00FD2589"/>
    <w:rsid w:val="00FD2E5B"/>
    <w:rsid w:val="00FD2FA3"/>
    <w:rsid w:val="00FD4BB6"/>
    <w:rsid w:val="00FD4CAD"/>
    <w:rsid w:val="00FD4DC8"/>
    <w:rsid w:val="00FD591C"/>
    <w:rsid w:val="00FD6086"/>
    <w:rsid w:val="00FD620E"/>
    <w:rsid w:val="00FD64D9"/>
    <w:rsid w:val="00FD6C14"/>
    <w:rsid w:val="00FD7152"/>
    <w:rsid w:val="00FD7987"/>
    <w:rsid w:val="00FD7ABA"/>
    <w:rsid w:val="00FE0447"/>
    <w:rsid w:val="00FE0C97"/>
    <w:rsid w:val="00FE11D7"/>
    <w:rsid w:val="00FE17D6"/>
    <w:rsid w:val="00FE1D2E"/>
    <w:rsid w:val="00FE2089"/>
    <w:rsid w:val="00FE24A4"/>
    <w:rsid w:val="00FE25CB"/>
    <w:rsid w:val="00FE28F4"/>
    <w:rsid w:val="00FE352A"/>
    <w:rsid w:val="00FE40F4"/>
    <w:rsid w:val="00FE446D"/>
    <w:rsid w:val="00FE48D6"/>
    <w:rsid w:val="00FE49DA"/>
    <w:rsid w:val="00FE4B45"/>
    <w:rsid w:val="00FE55F4"/>
    <w:rsid w:val="00FE5C73"/>
    <w:rsid w:val="00FE60FE"/>
    <w:rsid w:val="00FE6398"/>
    <w:rsid w:val="00FE6482"/>
    <w:rsid w:val="00FE708A"/>
    <w:rsid w:val="00FE73EC"/>
    <w:rsid w:val="00FE78C1"/>
    <w:rsid w:val="00FE7919"/>
    <w:rsid w:val="00FE7F6E"/>
    <w:rsid w:val="00FF0380"/>
    <w:rsid w:val="00FF03E4"/>
    <w:rsid w:val="00FF0505"/>
    <w:rsid w:val="00FF056A"/>
    <w:rsid w:val="00FF0958"/>
    <w:rsid w:val="00FF0A7D"/>
    <w:rsid w:val="00FF162E"/>
    <w:rsid w:val="00FF1D7C"/>
    <w:rsid w:val="00FF23B2"/>
    <w:rsid w:val="00FF240B"/>
    <w:rsid w:val="00FF244A"/>
    <w:rsid w:val="00FF2BDF"/>
    <w:rsid w:val="00FF2D38"/>
    <w:rsid w:val="00FF3285"/>
    <w:rsid w:val="00FF3452"/>
    <w:rsid w:val="00FF36D3"/>
    <w:rsid w:val="00FF37F0"/>
    <w:rsid w:val="00FF385D"/>
    <w:rsid w:val="00FF3AE3"/>
    <w:rsid w:val="00FF3CBC"/>
    <w:rsid w:val="00FF40E6"/>
    <w:rsid w:val="00FF4224"/>
    <w:rsid w:val="00FF4C63"/>
    <w:rsid w:val="00FF4E5C"/>
    <w:rsid w:val="00FF51FD"/>
    <w:rsid w:val="00FF541F"/>
    <w:rsid w:val="00FF5C74"/>
    <w:rsid w:val="00FF5E14"/>
    <w:rsid w:val="00FF5E6A"/>
    <w:rsid w:val="00FF5FD5"/>
    <w:rsid w:val="00FF6048"/>
    <w:rsid w:val="00FF6221"/>
    <w:rsid w:val="00FF650B"/>
    <w:rsid w:val="00FF6547"/>
    <w:rsid w:val="00FF6971"/>
    <w:rsid w:val="00FF6A1E"/>
    <w:rsid w:val="00FF7144"/>
    <w:rsid w:val="00FF7264"/>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DE93A"/>
  <w15:docId w15:val="{D256183D-73E8-4110-89E7-21EADFE7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3ED"/>
  </w:style>
  <w:style w:type="paragraph" w:styleId="Heading1">
    <w:name w:val="heading 1"/>
    <w:basedOn w:val="Normal"/>
    <w:next w:val="Normal"/>
    <w:link w:val="Heading1Char"/>
    <w:uiPriority w:val="9"/>
    <w:qFormat/>
    <w:rsid w:val="00024C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4C9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77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5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091B00"/>
    <w:rPr>
      <w:smallCaps/>
      <w:color w:val="5A5A5A" w:themeColor="text1" w:themeTint="A5"/>
    </w:rPr>
  </w:style>
  <w:style w:type="paragraph" w:styleId="IntenseQuote">
    <w:name w:val="Intense Quote"/>
    <w:basedOn w:val="Normal"/>
    <w:next w:val="Normal"/>
    <w:link w:val="IntenseQuoteChar"/>
    <w:uiPriority w:val="30"/>
    <w:qFormat/>
    <w:rsid w:val="00091B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91B00"/>
    <w:rPr>
      <w:i/>
      <w:iCs/>
      <w:color w:val="4F81BD" w:themeColor="accent1"/>
    </w:rPr>
  </w:style>
  <w:style w:type="paragraph" w:styleId="Quote">
    <w:name w:val="Quote"/>
    <w:basedOn w:val="Normal"/>
    <w:next w:val="Normal"/>
    <w:link w:val="QuoteChar"/>
    <w:uiPriority w:val="29"/>
    <w:qFormat/>
    <w:rsid w:val="00091B0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1B00"/>
    <w:rPr>
      <w:i/>
      <w:iCs/>
      <w:color w:val="404040" w:themeColor="text1" w:themeTint="BF"/>
    </w:rPr>
  </w:style>
  <w:style w:type="character" w:styleId="Strong">
    <w:name w:val="Strong"/>
    <w:basedOn w:val="DefaultParagraphFont"/>
    <w:uiPriority w:val="22"/>
    <w:qFormat/>
    <w:rsid w:val="00091B00"/>
    <w:rPr>
      <w:b/>
      <w:bCs/>
    </w:rPr>
  </w:style>
  <w:style w:type="character" w:styleId="BookTitle">
    <w:name w:val="Book Title"/>
    <w:basedOn w:val="DefaultParagraphFont"/>
    <w:uiPriority w:val="33"/>
    <w:qFormat/>
    <w:rsid w:val="00091B00"/>
    <w:rPr>
      <w:b/>
      <w:bCs/>
      <w:i/>
      <w:iCs/>
      <w:spacing w:val="5"/>
    </w:rPr>
  </w:style>
  <w:style w:type="paragraph" w:styleId="Header">
    <w:name w:val="header"/>
    <w:basedOn w:val="Normal"/>
    <w:link w:val="HeaderChar"/>
    <w:uiPriority w:val="99"/>
    <w:unhideWhenUsed/>
    <w:rsid w:val="00265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7B"/>
  </w:style>
  <w:style w:type="paragraph" w:styleId="Footer">
    <w:name w:val="footer"/>
    <w:basedOn w:val="Normal"/>
    <w:link w:val="FooterChar"/>
    <w:uiPriority w:val="99"/>
    <w:unhideWhenUsed/>
    <w:rsid w:val="00265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7B"/>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Titulo 2,Ha,3"/>
    <w:basedOn w:val="Normal"/>
    <w:link w:val="ListParagraphChar"/>
    <w:uiPriority w:val="99"/>
    <w:qFormat/>
    <w:rsid w:val="00072726"/>
    <w:pPr>
      <w:ind w:left="720"/>
      <w:contextualSpacing/>
    </w:pPr>
  </w:style>
  <w:style w:type="paragraph" w:styleId="NormalWeb">
    <w:name w:val="Normal (Web)"/>
    <w:aliases w:val="webb,Обычный (веб) Знак Знак,Знак Знак Знак Знак,Обычный (веб) Знак Знак Знак,Знак Знак Знак1 Знак Знак Знак Знак Знак,Знак1,Знак Знак1, webb"/>
    <w:basedOn w:val="Normal"/>
    <w:link w:val="NormalWebChar"/>
    <w:uiPriority w:val="99"/>
    <w:unhideWhenUsed/>
    <w:qFormat/>
    <w:rsid w:val="00337C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webb Char,Обычный (веб) Знак Знак Char,Знак Знак Знак Знак Char,Обычный (веб) Знак Знак Знак Char,Знак Знак Знак1 Знак Знак Знак Знак Знак Char,Знак1 Char,Знак Знак1 Char, webb Char"/>
    <w:link w:val="NormalWeb"/>
    <w:uiPriority w:val="99"/>
    <w:locked/>
    <w:rsid w:val="00337C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74DE"/>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uiPriority w:val="99"/>
    <w:semiHidden/>
    <w:rsid w:val="00D674DE"/>
    <w:rPr>
      <w:rFonts w:ascii="Tahoma" w:eastAsia="Times New Roman" w:hAnsi="Tahoma" w:cs="Tahoma"/>
      <w:sz w:val="16"/>
      <w:szCs w:val="16"/>
      <w:lang w:val="ru-RU" w:eastAsia="ru-RU"/>
    </w:rPr>
  </w:style>
  <w:style w:type="character" w:styleId="PlaceholderText">
    <w:name w:val="Placeholder Text"/>
    <w:uiPriority w:val="99"/>
    <w:semiHidden/>
    <w:rsid w:val="00D674DE"/>
    <w:rPr>
      <w:color w:val="808080"/>
    </w:rPr>
  </w:style>
  <w:style w:type="paragraph" w:styleId="FootnoteText">
    <w:name w:val="footnote text"/>
    <w:aliases w:val="single space,footnote text,Geneva 9,Font: Geneva 9,Boston 10,f Char Char,f Char"/>
    <w:basedOn w:val="Normal"/>
    <w:link w:val="FootnoteTextChar"/>
    <w:uiPriority w:val="99"/>
    <w:unhideWhenUsed/>
    <w:rsid w:val="00D674DE"/>
    <w:pPr>
      <w:spacing w:after="200" w:line="276" w:lineRule="auto"/>
    </w:pPr>
    <w:rPr>
      <w:rFonts w:ascii="Calibri" w:eastAsia="Times New Roman" w:hAnsi="Calibri" w:cs="Times New Roman"/>
      <w:sz w:val="20"/>
      <w:szCs w:val="20"/>
    </w:rPr>
  </w:style>
  <w:style w:type="character" w:customStyle="1" w:styleId="FootnoteTextChar">
    <w:name w:val="Footnote Text Char"/>
    <w:aliases w:val="single space Char,footnote text Char,Geneva 9 Char,Font: Geneva 9 Char,Boston 10 Char,f Char Char Char,f Char Char1"/>
    <w:basedOn w:val="DefaultParagraphFont"/>
    <w:link w:val="FootnoteText"/>
    <w:uiPriority w:val="99"/>
    <w:rsid w:val="00D674DE"/>
    <w:rPr>
      <w:rFonts w:ascii="Calibri" w:eastAsia="Times New Roman" w:hAnsi="Calibri" w:cs="Times New Roman"/>
      <w:sz w:val="20"/>
      <w:szCs w:val="20"/>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Titulo 2 Char"/>
    <w:link w:val="ListParagraph"/>
    <w:uiPriority w:val="34"/>
    <w:qFormat/>
    <w:locked/>
    <w:rsid w:val="00D674DE"/>
  </w:style>
  <w:style w:type="character" w:styleId="FootnoteReference">
    <w:name w:val="footnote reference"/>
    <w:uiPriority w:val="99"/>
    <w:unhideWhenUsed/>
    <w:rsid w:val="00D674DE"/>
    <w:rPr>
      <w:vertAlign w:val="superscript"/>
    </w:rPr>
  </w:style>
  <w:style w:type="character" w:styleId="CommentReference">
    <w:name w:val="annotation reference"/>
    <w:basedOn w:val="DefaultParagraphFont"/>
    <w:uiPriority w:val="99"/>
    <w:semiHidden/>
    <w:unhideWhenUsed/>
    <w:rsid w:val="004B39D2"/>
    <w:rPr>
      <w:sz w:val="16"/>
      <w:szCs w:val="16"/>
    </w:rPr>
  </w:style>
  <w:style w:type="paragraph" w:styleId="CommentText">
    <w:name w:val="annotation text"/>
    <w:basedOn w:val="Normal"/>
    <w:link w:val="CommentTextChar"/>
    <w:uiPriority w:val="99"/>
    <w:unhideWhenUsed/>
    <w:rsid w:val="004B39D2"/>
    <w:pPr>
      <w:spacing w:line="240" w:lineRule="auto"/>
    </w:pPr>
    <w:rPr>
      <w:sz w:val="20"/>
      <w:szCs w:val="20"/>
    </w:rPr>
  </w:style>
  <w:style w:type="character" w:customStyle="1" w:styleId="CommentTextChar">
    <w:name w:val="Comment Text Char"/>
    <w:basedOn w:val="DefaultParagraphFont"/>
    <w:link w:val="CommentText"/>
    <w:uiPriority w:val="99"/>
    <w:rsid w:val="004B39D2"/>
    <w:rPr>
      <w:sz w:val="20"/>
      <w:szCs w:val="20"/>
    </w:rPr>
  </w:style>
  <w:style w:type="paragraph" w:styleId="CommentSubject">
    <w:name w:val="annotation subject"/>
    <w:basedOn w:val="CommentText"/>
    <w:next w:val="CommentText"/>
    <w:link w:val="CommentSubjectChar"/>
    <w:uiPriority w:val="99"/>
    <w:semiHidden/>
    <w:unhideWhenUsed/>
    <w:rsid w:val="004B39D2"/>
    <w:rPr>
      <w:b/>
      <w:bCs/>
    </w:rPr>
  </w:style>
  <w:style w:type="character" w:customStyle="1" w:styleId="CommentSubjectChar">
    <w:name w:val="Comment Subject Char"/>
    <w:basedOn w:val="CommentTextChar"/>
    <w:link w:val="CommentSubject"/>
    <w:uiPriority w:val="99"/>
    <w:semiHidden/>
    <w:rsid w:val="004B39D2"/>
    <w:rPr>
      <w:b/>
      <w:bCs/>
      <w:sz w:val="20"/>
      <w:szCs w:val="20"/>
    </w:rPr>
  </w:style>
  <w:style w:type="table" w:styleId="TableGrid">
    <w:name w:val="Table Grid"/>
    <w:basedOn w:val="TableNormal"/>
    <w:uiPriority w:val="39"/>
    <w:rsid w:val="00054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2C46"/>
    <w:rPr>
      <w:color w:val="0000FF"/>
      <w:u w:val="single"/>
    </w:rPr>
  </w:style>
  <w:style w:type="paragraph" w:customStyle="1" w:styleId="msonormalmailrucssattributepostfix">
    <w:name w:val="msonormal_mailru_css_attribute_postfix"/>
    <w:basedOn w:val="Normal"/>
    <w:rsid w:val="00207F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ListTable4-Accent51">
    <w:name w:val="List Table 4 - Accent 51"/>
    <w:basedOn w:val="TableNormal"/>
    <w:uiPriority w:val="49"/>
    <w:rsid w:val="00F5106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51">
    <w:name w:val="Plain Table 51"/>
    <w:basedOn w:val="TableNormal"/>
    <w:uiPriority w:val="45"/>
    <w:rsid w:val="00AE5D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24C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24C9A"/>
    <w:pPr>
      <w:spacing w:line="276" w:lineRule="auto"/>
      <w:outlineLvl w:val="9"/>
    </w:pPr>
    <w:rPr>
      <w:lang w:eastAsia="ja-JP"/>
    </w:rPr>
  </w:style>
  <w:style w:type="paragraph" w:styleId="TOC1">
    <w:name w:val="toc 1"/>
    <w:basedOn w:val="Normal"/>
    <w:next w:val="Normal"/>
    <w:autoRedefine/>
    <w:uiPriority w:val="39"/>
    <w:unhideWhenUsed/>
    <w:rsid w:val="00EF6A86"/>
    <w:pPr>
      <w:tabs>
        <w:tab w:val="right" w:leader="dot" w:pos="9345"/>
      </w:tabs>
      <w:spacing w:after="100"/>
    </w:pPr>
    <w:rPr>
      <w:rFonts w:ascii="GHEA Grapalat" w:hAnsi="GHEA Grapalat" w:cs="Sylfaen"/>
      <w:bCs/>
      <w:iCs/>
      <w:noProof/>
      <w:color w:val="0070C0"/>
      <w:spacing w:val="5"/>
      <w:sz w:val="24"/>
      <w:lang w:val="hy-AM"/>
    </w:rPr>
  </w:style>
  <w:style w:type="character" w:customStyle="1" w:styleId="Heading2Char">
    <w:name w:val="Heading 2 Char"/>
    <w:basedOn w:val="DefaultParagraphFont"/>
    <w:link w:val="Heading2"/>
    <w:uiPriority w:val="9"/>
    <w:rsid w:val="00024C9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961909"/>
    <w:pPr>
      <w:tabs>
        <w:tab w:val="right" w:leader="dot" w:pos="9705"/>
      </w:tabs>
      <w:spacing w:before="120" w:after="100"/>
      <w:ind w:left="220"/>
    </w:pPr>
    <w:rPr>
      <w:rFonts w:ascii="GHEA Grapalat" w:hAnsi="GHEA Grapalat" w:cs="Arial"/>
      <w:b/>
      <w:iCs/>
      <w:noProof/>
      <w:color w:val="365F91" w:themeColor="accent1" w:themeShade="BF"/>
      <w:spacing w:val="5"/>
      <w:sz w:val="24"/>
      <w:szCs w:val="24"/>
      <w:lang w:val="hy-AM"/>
    </w:rPr>
  </w:style>
  <w:style w:type="character" w:customStyle="1" w:styleId="Heading3Char">
    <w:name w:val="Heading 3 Char"/>
    <w:basedOn w:val="DefaultParagraphFont"/>
    <w:link w:val="Heading3"/>
    <w:uiPriority w:val="9"/>
    <w:rsid w:val="00F077B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B79A1"/>
    <w:pPr>
      <w:tabs>
        <w:tab w:val="right" w:leader="dot" w:pos="9344"/>
      </w:tabs>
      <w:spacing w:after="100"/>
      <w:ind w:firstLine="720"/>
    </w:pPr>
    <w:rPr>
      <w:rFonts w:ascii="GHEA Grapalat" w:hAnsi="GHEA Grapalat"/>
      <w:b/>
      <w:bCs/>
      <w:noProof/>
      <w:color w:val="0070C0"/>
      <w:sz w:val="24"/>
      <w:szCs w:val="24"/>
      <w:lang w:val="hy-AM"/>
    </w:rPr>
  </w:style>
  <w:style w:type="table" w:customStyle="1" w:styleId="TableGrid1">
    <w:name w:val="Table Grid1"/>
    <w:basedOn w:val="TableNormal"/>
    <w:next w:val="TableGrid"/>
    <w:uiPriority w:val="39"/>
    <w:rsid w:val="004B6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17F07"/>
    <w:pPr>
      <w:spacing w:after="0" w:line="240" w:lineRule="auto"/>
    </w:pPr>
  </w:style>
  <w:style w:type="character" w:customStyle="1" w:styleId="Heading4Char">
    <w:name w:val="Heading 4 Char"/>
    <w:basedOn w:val="DefaultParagraphFont"/>
    <w:link w:val="Heading4"/>
    <w:uiPriority w:val="9"/>
    <w:rsid w:val="00651A1E"/>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651A1E"/>
    <w:pPr>
      <w:spacing w:after="120" w:line="276" w:lineRule="auto"/>
    </w:pPr>
    <w:rPr>
      <w:rFonts w:eastAsiaTheme="minorEastAsia"/>
    </w:rPr>
  </w:style>
  <w:style w:type="character" w:customStyle="1" w:styleId="BodyTextChar">
    <w:name w:val="Body Text Char"/>
    <w:basedOn w:val="DefaultParagraphFont"/>
    <w:link w:val="BodyText"/>
    <w:uiPriority w:val="99"/>
    <w:rsid w:val="00651A1E"/>
    <w:rPr>
      <w:rFonts w:eastAsiaTheme="minorEastAsia"/>
    </w:rPr>
  </w:style>
  <w:style w:type="character" w:customStyle="1" w:styleId="3610pt0pt100">
    <w:name w:val="Основной текст (36) + 10 pt;Интервал 0 pt;Масштаб 100%"/>
    <w:basedOn w:val="DefaultParagraphFont"/>
    <w:rsid w:val="00EA4A66"/>
    <w:rPr>
      <w:rFonts w:ascii="Tahoma" w:eastAsia="Tahoma" w:hAnsi="Tahoma" w:cs="Tahoma"/>
      <w:spacing w:val="0"/>
      <w:w w:val="100"/>
      <w:sz w:val="20"/>
      <w:szCs w:val="20"/>
      <w:shd w:val="clear" w:color="auto" w:fill="FFFFFF"/>
    </w:rPr>
  </w:style>
  <w:style w:type="table" w:customStyle="1" w:styleId="GridTable4-Accent11">
    <w:name w:val="Grid Table 4 - Accent 11"/>
    <w:basedOn w:val="TableNormal"/>
    <w:uiPriority w:val="49"/>
    <w:rsid w:val="00690DCC"/>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FE0C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2">
    <w:name w:val="Grid Table 4 - Accent 12"/>
    <w:basedOn w:val="TableNormal"/>
    <w:uiPriority w:val="49"/>
    <w:rsid w:val="00872B9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IntenseReference">
    <w:name w:val="Intense Reference"/>
    <w:basedOn w:val="DefaultParagraphFont"/>
    <w:uiPriority w:val="32"/>
    <w:qFormat/>
    <w:rsid w:val="00FF36D3"/>
    <w:rPr>
      <w:b/>
      <w:bCs/>
      <w:smallCaps/>
      <w:color w:val="4F81BD" w:themeColor="accent1"/>
      <w:spacing w:val="5"/>
      <w:u w:val="single"/>
    </w:rPr>
  </w:style>
  <w:style w:type="character" w:customStyle="1" w:styleId="go">
    <w:name w:val="go"/>
    <w:basedOn w:val="DefaultParagraphFont"/>
    <w:rsid w:val="00927B83"/>
  </w:style>
  <w:style w:type="paragraph" w:styleId="DocumentMap">
    <w:name w:val="Document Map"/>
    <w:basedOn w:val="Normal"/>
    <w:link w:val="DocumentMapChar"/>
    <w:uiPriority w:val="99"/>
    <w:semiHidden/>
    <w:unhideWhenUsed/>
    <w:rsid w:val="00927B83"/>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927B83"/>
    <w:rPr>
      <w:rFonts w:ascii="Tahoma" w:eastAsiaTheme="minorEastAsia" w:hAnsi="Tahoma" w:cs="Tahoma"/>
      <w:sz w:val="16"/>
      <w:szCs w:val="16"/>
    </w:rPr>
  </w:style>
  <w:style w:type="character" w:styleId="Emphasis">
    <w:name w:val="Emphasis"/>
    <w:qFormat/>
    <w:rsid w:val="00927B83"/>
    <w:rPr>
      <w:i/>
      <w:iCs/>
      <w:sz w:val="24"/>
      <w:szCs w:val="24"/>
    </w:rPr>
  </w:style>
  <w:style w:type="character" w:customStyle="1" w:styleId="BookTitle1">
    <w:name w:val="Book Title1"/>
    <w:qFormat/>
    <w:rsid w:val="00EF100B"/>
    <w:rPr>
      <w:rFonts w:eastAsia="SimSun" w:cs="Sylfaen"/>
      <w:bCs/>
      <w:color w:val="1F497D" w:themeColor="text2"/>
      <w:sz w:val="32"/>
      <w:szCs w:val="28"/>
    </w:rPr>
  </w:style>
  <w:style w:type="paragraph" w:customStyle="1" w:styleId="msonormal0">
    <w:name w:val="msonormal"/>
    <w:basedOn w:val="Normal"/>
    <w:uiPriority w:val="99"/>
    <w:rsid w:val="00526E0D"/>
    <w:pPr>
      <w:spacing w:before="100" w:beforeAutospacing="1" w:after="100" w:afterAutospacing="1" w:line="240" w:lineRule="auto"/>
      <w:ind w:left="-540" w:right="-180" w:firstLine="675"/>
      <w:jc w:val="both"/>
    </w:pPr>
    <w:rPr>
      <w:rFonts w:ascii="Times New Roman" w:eastAsia="Times New Roman" w:hAnsi="Times New Roman" w:cs="Times New Roman"/>
      <w:sz w:val="24"/>
      <w:szCs w:val="24"/>
      <w:lang w:val="hy-AM"/>
    </w:rPr>
  </w:style>
  <w:style w:type="character" w:customStyle="1" w:styleId="BodyTextIndentChar">
    <w:name w:val="Body Text Indent Char"/>
    <w:basedOn w:val="DefaultParagraphFont"/>
    <w:link w:val="BodyTextIndent"/>
    <w:uiPriority w:val="99"/>
    <w:semiHidden/>
    <w:rsid w:val="00526E0D"/>
    <w:rPr>
      <w:rFonts w:ascii="Calibri" w:eastAsia="Calibri" w:hAnsi="Calibri" w:cs="Times New Roman"/>
      <w:sz w:val="24"/>
      <w:szCs w:val="24"/>
      <w:lang w:val="hy-AM"/>
    </w:rPr>
  </w:style>
  <w:style w:type="paragraph" w:styleId="BodyTextIndent">
    <w:name w:val="Body Text Indent"/>
    <w:basedOn w:val="Normal"/>
    <w:link w:val="BodyTextIndentChar"/>
    <w:uiPriority w:val="99"/>
    <w:semiHidden/>
    <w:unhideWhenUsed/>
    <w:rsid w:val="00526E0D"/>
    <w:pPr>
      <w:spacing w:after="120" w:line="256" w:lineRule="auto"/>
      <w:ind w:left="360" w:right="-180" w:firstLine="675"/>
      <w:jc w:val="both"/>
    </w:pPr>
    <w:rPr>
      <w:rFonts w:ascii="Calibri" w:eastAsia="Calibri" w:hAnsi="Calibri" w:cs="Times New Roman"/>
      <w:sz w:val="24"/>
      <w:szCs w:val="24"/>
      <w:lang w:val="hy-AM"/>
    </w:rPr>
  </w:style>
  <w:style w:type="character" w:customStyle="1" w:styleId="BodyTextIndentChar1">
    <w:name w:val="Body Text Indent Char1"/>
    <w:basedOn w:val="DefaultParagraphFont"/>
    <w:uiPriority w:val="99"/>
    <w:semiHidden/>
    <w:rsid w:val="00526E0D"/>
  </w:style>
  <w:style w:type="paragraph" w:styleId="BodyText2">
    <w:name w:val="Body Text 2"/>
    <w:basedOn w:val="Normal"/>
    <w:link w:val="BodyText2Char"/>
    <w:uiPriority w:val="99"/>
    <w:unhideWhenUsed/>
    <w:rsid w:val="00526E0D"/>
    <w:pPr>
      <w:spacing w:after="120" w:line="480" w:lineRule="auto"/>
      <w:ind w:left="-540" w:right="-180" w:firstLine="675"/>
      <w:jc w:val="both"/>
    </w:pPr>
    <w:rPr>
      <w:rFonts w:ascii="GHEA Grapalat" w:eastAsiaTheme="minorEastAsia" w:hAnsi="GHEA Grapalat"/>
      <w:sz w:val="24"/>
      <w:szCs w:val="24"/>
      <w:lang w:val="hy-AM"/>
    </w:rPr>
  </w:style>
  <w:style w:type="character" w:customStyle="1" w:styleId="BodyText2Char">
    <w:name w:val="Body Text 2 Char"/>
    <w:basedOn w:val="DefaultParagraphFont"/>
    <w:link w:val="BodyText2"/>
    <w:uiPriority w:val="99"/>
    <w:rsid w:val="00526E0D"/>
    <w:rPr>
      <w:rFonts w:ascii="GHEA Grapalat" w:eastAsiaTheme="minorEastAsia" w:hAnsi="GHEA Grapalat"/>
      <w:sz w:val="24"/>
      <w:szCs w:val="24"/>
      <w:lang w:val="hy-AM"/>
    </w:rPr>
  </w:style>
  <w:style w:type="character" w:customStyle="1" w:styleId="a">
    <w:name w:val="Основной текст_"/>
    <w:basedOn w:val="DefaultParagraphFont"/>
    <w:link w:val="5"/>
    <w:locked/>
    <w:rsid w:val="00526E0D"/>
    <w:rPr>
      <w:rFonts w:ascii="Tahoma" w:eastAsia="Tahoma" w:hAnsi="Tahoma" w:cs="Tahoma"/>
      <w:sz w:val="20"/>
      <w:szCs w:val="20"/>
      <w:shd w:val="clear" w:color="auto" w:fill="FFFFFF"/>
    </w:rPr>
  </w:style>
  <w:style w:type="paragraph" w:customStyle="1" w:styleId="5">
    <w:name w:val="Основной текст5"/>
    <w:basedOn w:val="Normal"/>
    <w:link w:val="a"/>
    <w:rsid w:val="00526E0D"/>
    <w:pPr>
      <w:shd w:val="clear" w:color="auto" w:fill="FFFFFF"/>
      <w:spacing w:before="1920" w:after="60" w:line="0" w:lineRule="atLeast"/>
      <w:ind w:left="-540" w:right="-180" w:hanging="640"/>
      <w:jc w:val="center"/>
    </w:pPr>
    <w:rPr>
      <w:rFonts w:ascii="Tahoma" w:eastAsia="Tahoma" w:hAnsi="Tahoma" w:cs="Tahoma"/>
      <w:sz w:val="20"/>
      <w:szCs w:val="20"/>
    </w:rPr>
  </w:style>
  <w:style w:type="character" w:customStyle="1" w:styleId="ModelNrmlDoubleChar">
    <w:name w:val="ModelNrmlDouble Char"/>
    <w:link w:val="ModelNrmlDouble"/>
    <w:locked/>
    <w:rsid w:val="00526E0D"/>
    <w:rPr>
      <w:rFonts w:ascii="Times New Roman" w:eastAsia="Times New Roman" w:hAnsi="Times New Roman" w:cs="Times New Roman"/>
      <w:szCs w:val="20"/>
    </w:rPr>
  </w:style>
  <w:style w:type="paragraph" w:customStyle="1" w:styleId="ModelNrmlDouble">
    <w:name w:val="ModelNrmlDouble"/>
    <w:basedOn w:val="Normal"/>
    <w:link w:val="ModelNrmlDoubleChar"/>
    <w:rsid w:val="00526E0D"/>
    <w:pPr>
      <w:spacing w:after="360" w:line="480" w:lineRule="auto"/>
      <w:ind w:left="-540" w:right="-180"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locked/>
    <w:rsid w:val="00526E0D"/>
    <w:rPr>
      <w:rFonts w:ascii="Times New Roman" w:eastAsia="Times New Roman" w:hAnsi="Times New Roman" w:cs="Times New Roman"/>
      <w:szCs w:val="20"/>
    </w:rPr>
  </w:style>
  <w:style w:type="paragraph" w:customStyle="1" w:styleId="ModelNrmlSingle">
    <w:name w:val="ModelNrmlSingle"/>
    <w:basedOn w:val="Normal"/>
    <w:link w:val="ModelNrmlSingleChar"/>
    <w:rsid w:val="00526E0D"/>
    <w:pPr>
      <w:spacing w:after="240" w:line="240" w:lineRule="auto"/>
      <w:ind w:left="-540" w:right="-180" w:firstLine="720"/>
      <w:jc w:val="both"/>
    </w:pPr>
    <w:rPr>
      <w:rFonts w:ascii="Times New Roman" w:eastAsia="Times New Roman" w:hAnsi="Times New Roman" w:cs="Times New Roman"/>
      <w:szCs w:val="20"/>
    </w:rPr>
  </w:style>
  <w:style w:type="paragraph" w:customStyle="1" w:styleId="ModelHead2">
    <w:name w:val="ModelHead2"/>
    <w:basedOn w:val="ModelNrmlDouble"/>
    <w:next w:val="ModelNrmlDouble"/>
    <w:uiPriority w:val="99"/>
    <w:rsid w:val="00526E0D"/>
    <w:pPr>
      <w:ind w:firstLine="0"/>
      <w:jc w:val="center"/>
    </w:pPr>
    <w:rPr>
      <w:b/>
    </w:rPr>
  </w:style>
  <w:style w:type="character" w:customStyle="1" w:styleId="normChar">
    <w:name w:val="norm Char"/>
    <w:link w:val="norm"/>
    <w:locked/>
    <w:rsid w:val="00526E0D"/>
    <w:rPr>
      <w:rFonts w:ascii="Arial Armenian" w:eastAsia="Times New Roman" w:hAnsi="Arial Armenian" w:cs="Times New Roman"/>
    </w:rPr>
  </w:style>
  <w:style w:type="paragraph" w:customStyle="1" w:styleId="norm">
    <w:name w:val="norm"/>
    <w:basedOn w:val="Normal"/>
    <w:link w:val="normChar"/>
    <w:rsid w:val="00526E0D"/>
    <w:pPr>
      <w:spacing w:after="0" w:line="480" w:lineRule="auto"/>
      <w:ind w:left="-540" w:right="-180" w:firstLine="709"/>
      <w:jc w:val="both"/>
    </w:pPr>
    <w:rPr>
      <w:rFonts w:ascii="Arial Armenian" w:eastAsia="Times New Roman" w:hAnsi="Arial Armenian" w:cs="Times New Roman"/>
    </w:rPr>
  </w:style>
  <w:style w:type="paragraph" w:customStyle="1" w:styleId="Default">
    <w:name w:val="Default"/>
    <w:rsid w:val="00526E0D"/>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_"/>
    <w:basedOn w:val="DefaultParagraphFont"/>
    <w:link w:val="20"/>
    <w:rsid w:val="00526E0D"/>
    <w:rPr>
      <w:rFonts w:ascii="Segoe UI" w:eastAsia="Segoe UI" w:hAnsi="Segoe UI" w:cs="Segoe UI"/>
      <w:sz w:val="21"/>
      <w:szCs w:val="21"/>
      <w:shd w:val="clear" w:color="auto" w:fill="FFFFFF"/>
    </w:rPr>
  </w:style>
  <w:style w:type="paragraph" w:customStyle="1" w:styleId="20">
    <w:name w:val="Основной текст (2)"/>
    <w:basedOn w:val="Normal"/>
    <w:link w:val="2"/>
    <w:rsid w:val="00526E0D"/>
    <w:pPr>
      <w:widowControl w:val="0"/>
      <w:shd w:val="clear" w:color="auto" w:fill="FFFFFF"/>
      <w:spacing w:before="420" w:after="720" w:line="280" w:lineRule="exact"/>
      <w:ind w:hanging="1220"/>
      <w:jc w:val="both"/>
    </w:pPr>
    <w:rPr>
      <w:rFonts w:ascii="Segoe UI" w:eastAsia="Segoe UI" w:hAnsi="Segoe UI" w:cs="Segoe UI"/>
      <w:sz w:val="21"/>
      <w:szCs w:val="21"/>
    </w:rPr>
  </w:style>
  <w:style w:type="character" w:customStyle="1" w:styleId="9">
    <w:name w:val="Основной текст (9)_"/>
    <w:basedOn w:val="DefaultParagraphFont"/>
    <w:link w:val="90"/>
    <w:rsid w:val="00526E0D"/>
    <w:rPr>
      <w:rFonts w:ascii="Segoe UI" w:eastAsia="Segoe UI" w:hAnsi="Segoe UI" w:cs="Segoe UI"/>
      <w:b/>
      <w:bCs/>
      <w:i/>
      <w:iCs/>
      <w:sz w:val="21"/>
      <w:szCs w:val="21"/>
      <w:shd w:val="clear" w:color="auto" w:fill="FFFFFF"/>
    </w:rPr>
  </w:style>
  <w:style w:type="paragraph" w:customStyle="1" w:styleId="90">
    <w:name w:val="Основной текст (9)"/>
    <w:basedOn w:val="Normal"/>
    <w:link w:val="9"/>
    <w:rsid w:val="00526E0D"/>
    <w:pPr>
      <w:widowControl w:val="0"/>
      <w:shd w:val="clear" w:color="auto" w:fill="FFFFFF"/>
      <w:spacing w:before="580" w:after="140" w:line="280" w:lineRule="exact"/>
      <w:jc w:val="both"/>
    </w:pPr>
    <w:rPr>
      <w:rFonts w:ascii="Segoe UI" w:eastAsia="Segoe UI" w:hAnsi="Segoe UI" w:cs="Segoe UI"/>
      <w:b/>
      <w:bCs/>
      <w:i/>
      <w:iCs/>
      <w:sz w:val="21"/>
      <w:szCs w:val="21"/>
    </w:rPr>
  </w:style>
  <w:style w:type="character" w:customStyle="1" w:styleId="11">
    <w:name w:val="Основной текст (11) + Не курсив"/>
    <w:basedOn w:val="DefaultParagraphFont"/>
    <w:rsid w:val="00526E0D"/>
    <w:rPr>
      <w:rFonts w:ascii="Segoe UI" w:eastAsia="Segoe UI" w:hAnsi="Segoe UI" w:cs="Segoe UI"/>
      <w:i/>
      <w:iCs/>
      <w:color w:val="000000"/>
      <w:spacing w:val="0"/>
      <w:w w:val="100"/>
      <w:position w:val="0"/>
      <w:sz w:val="21"/>
      <w:szCs w:val="21"/>
      <w:shd w:val="clear" w:color="auto" w:fill="FFFFFF"/>
      <w:lang w:val="hy-AM" w:eastAsia="hy-AM" w:bidi="hy-AM"/>
    </w:rPr>
  </w:style>
  <w:style w:type="character" w:customStyle="1" w:styleId="a0">
    <w:name w:val="Сноска_"/>
    <w:basedOn w:val="DefaultParagraphFont"/>
    <w:link w:val="a1"/>
    <w:rsid w:val="00526E0D"/>
    <w:rPr>
      <w:rFonts w:ascii="Segoe UI" w:eastAsia="Segoe UI" w:hAnsi="Segoe UI" w:cs="Segoe UI"/>
      <w:sz w:val="21"/>
      <w:szCs w:val="21"/>
      <w:shd w:val="clear" w:color="auto" w:fill="FFFFFF"/>
    </w:rPr>
  </w:style>
  <w:style w:type="paragraph" w:customStyle="1" w:styleId="a1">
    <w:name w:val="Сноска"/>
    <w:basedOn w:val="Normal"/>
    <w:link w:val="a0"/>
    <w:rsid w:val="00526E0D"/>
    <w:pPr>
      <w:widowControl w:val="0"/>
      <w:shd w:val="clear" w:color="auto" w:fill="FFFFFF"/>
      <w:spacing w:after="0" w:line="336" w:lineRule="exact"/>
    </w:pPr>
    <w:rPr>
      <w:rFonts w:ascii="Segoe UI" w:eastAsia="Segoe UI" w:hAnsi="Segoe UI" w:cs="Segoe UI"/>
      <w:sz w:val="21"/>
      <w:szCs w:val="21"/>
    </w:rPr>
  </w:style>
  <w:style w:type="character" w:customStyle="1" w:styleId="50">
    <w:name w:val="Основной текст (5)_"/>
    <w:basedOn w:val="DefaultParagraphFont"/>
    <w:link w:val="51"/>
    <w:rsid w:val="00526E0D"/>
    <w:rPr>
      <w:rFonts w:ascii="Segoe UI" w:eastAsia="Segoe UI" w:hAnsi="Segoe UI" w:cs="Segoe UI"/>
      <w:b/>
      <w:bCs/>
      <w:sz w:val="21"/>
      <w:szCs w:val="21"/>
      <w:shd w:val="clear" w:color="auto" w:fill="FFFFFF"/>
    </w:rPr>
  </w:style>
  <w:style w:type="paragraph" w:customStyle="1" w:styleId="51">
    <w:name w:val="Основной текст (5)"/>
    <w:basedOn w:val="Normal"/>
    <w:link w:val="50"/>
    <w:rsid w:val="00526E0D"/>
    <w:pPr>
      <w:widowControl w:val="0"/>
      <w:shd w:val="clear" w:color="auto" w:fill="FFFFFF"/>
      <w:spacing w:before="720" w:after="260" w:line="280" w:lineRule="exact"/>
      <w:ind w:hanging="1320"/>
      <w:jc w:val="center"/>
    </w:pPr>
    <w:rPr>
      <w:rFonts w:ascii="Segoe UI" w:eastAsia="Segoe UI" w:hAnsi="Segoe UI" w:cs="Segoe UI"/>
      <w:b/>
      <w:bCs/>
      <w:sz w:val="21"/>
      <w:szCs w:val="21"/>
    </w:rPr>
  </w:style>
  <w:style w:type="table" w:customStyle="1" w:styleId="GridTable5Dark-Accent51">
    <w:name w:val="Grid Table 5 Dark - Accent 51"/>
    <w:basedOn w:val="TableNormal"/>
    <w:uiPriority w:val="50"/>
    <w:rsid w:val="008911A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ListTable3-Accent51">
    <w:name w:val="List Table 3 - Accent 51"/>
    <w:basedOn w:val="TableNormal"/>
    <w:uiPriority w:val="48"/>
    <w:rsid w:val="008911A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1">
    <w:name w:val="Unresolved Mention1"/>
    <w:basedOn w:val="DefaultParagraphFont"/>
    <w:uiPriority w:val="99"/>
    <w:semiHidden/>
    <w:unhideWhenUsed/>
    <w:rsid w:val="00B14DD3"/>
    <w:rPr>
      <w:color w:val="605E5C"/>
      <w:shd w:val="clear" w:color="auto" w:fill="E1DFDD"/>
    </w:rPr>
  </w:style>
  <w:style w:type="character" w:customStyle="1" w:styleId="FontStyle11">
    <w:name w:val="Font Style11"/>
    <w:basedOn w:val="DefaultParagraphFont"/>
    <w:rsid w:val="00B02633"/>
    <w:rPr>
      <w:rFonts w:ascii="Arial Unicode MS" w:hAnsi="Arial Unicode MS" w:cs="Arial Unicode MS" w:hint="default"/>
      <w:b/>
      <w:bCs/>
      <w:sz w:val="30"/>
      <w:szCs w:val="30"/>
    </w:rPr>
  </w:style>
  <w:style w:type="character" w:customStyle="1" w:styleId="UnresolvedMention2">
    <w:name w:val="Unresolved Mention2"/>
    <w:basedOn w:val="DefaultParagraphFont"/>
    <w:uiPriority w:val="99"/>
    <w:semiHidden/>
    <w:unhideWhenUsed/>
    <w:rsid w:val="00A5764B"/>
    <w:rPr>
      <w:color w:val="605E5C"/>
      <w:shd w:val="clear" w:color="auto" w:fill="E1DFDD"/>
    </w:rPr>
  </w:style>
  <w:style w:type="character" w:customStyle="1" w:styleId="NoSpacingChar">
    <w:name w:val="No Spacing Char"/>
    <w:basedOn w:val="DefaultParagraphFont"/>
    <w:link w:val="NoSpacing"/>
    <w:uiPriority w:val="1"/>
    <w:locked/>
    <w:rsid w:val="00623304"/>
  </w:style>
  <w:style w:type="character" w:styleId="UnresolvedMention">
    <w:name w:val="Unresolved Mention"/>
    <w:basedOn w:val="DefaultParagraphFont"/>
    <w:uiPriority w:val="99"/>
    <w:semiHidden/>
    <w:unhideWhenUsed/>
    <w:rsid w:val="007371B1"/>
    <w:rPr>
      <w:color w:val="605E5C"/>
      <w:shd w:val="clear" w:color="auto" w:fill="E1DFDD"/>
    </w:rPr>
  </w:style>
  <w:style w:type="paragraph" w:customStyle="1" w:styleId="trt0xe">
    <w:name w:val="trt0xe"/>
    <w:basedOn w:val="Normal"/>
    <w:rsid w:val="00DE4C68"/>
    <w:pPr>
      <w:spacing w:before="100" w:beforeAutospacing="1" w:after="100" w:afterAutospacing="1" w:line="240" w:lineRule="auto"/>
    </w:pPr>
    <w:rPr>
      <w:rFonts w:ascii="Times New Roman" w:eastAsia="Times New Roman" w:hAnsi="Times New Roman" w:cs="Times New Roman"/>
      <w:sz w:val="24"/>
      <w:szCs w:val="24"/>
      <w:lang w:val="en-A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9458">
      <w:bodyDiv w:val="1"/>
      <w:marLeft w:val="0"/>
      <w:marRight w:val="0"/>
      <w:marTop w:val="0"/>
      <w:marBottom w:val="0"/>
      <w:divBdr>
        <w:top w:val="none" w:sz="0" w:space="0" w:color="auto"/>
        <w:left w:val="none" w:sz="0" w:space="0" w:color="auto"/>
        <w:bottom w:val="none" w:sz="0" w:space="0" w:color="auto"/>
        <w:right w:val="none" w:sz="0" w:space="0" w:color="auto"/>
      </w:divBdr>
    </w:div>
    <w:div w:id="55204862">
      <w:bodyDiv w:val="1"/>
      <w:marLeft w:val="0"/>
      <w:marRight w:val="0"/>
      <w:marTop w:val="0"/>
      <w:marBottom w:val="0"/>
      <w:divBdr>
        <w:top w:val="none" w:sz="0" w:space="0" w:color="auto"/>
        <w:left w:val="none" w:sz="0" w:space="0" w:color="auto"/>
        <w:bottom w:val="none" w:sz="0" w:space="0" w:color="auto"/>
        <w:right w:val="none" w:sz="0" w:space="0" w:color="auto"/>
      </w:divBdr>
    </w:div>
    <w:div w:id="150609968">
      <w:bodyDiv w:val="1"/>
      <w:marLeft w:val="0"/>
      <w:marRight w:val="0"/>
      <w:marTop w:val="0"/>
      <w:marBottom w:val="0"/>
      <w:divBdr>
        <w:top w:val="none" w:sz="0" w:space="0" w:color="auto"/>
        <w:left w:val="none" w:sz="0" w:space="0" w:color="auto"/>
        <w:bottom w:val="none" w:sz="0" w:space="0" w:color="auto"/>
        <w:right w:val="none" w:sz="0" w:space="0" w:color="auto"/>
      </w:divBdr>
    </w:div>
    <w:div w:id="241136730">
      <w:bodyDiv w:val="1"/>
      <w:marLeft w:val="0"/>
      <w:marRight w:val="0"/>
      <w:marTop w:val="0"/>
      <w:marBottom w:val="0"/>
      <w:divBdr>
        <w:top w:val="none" w:sz="0" w:space="0" w:color="auto"/>
        <w:left w:val="none" w:sz="0" w:space="0" w:color="auto"/>
        <w:bottom w:val="none" w:sz="0" w:space="0" w:color="auto"/>
        <w:right w:val="none" w:sz="0" w:space="0" w:color="auto"/>
      </w:divBdr>
    </w:div>
    <w:div w:id="443306533">
      <w:bodyDiv w:val="1"/>
      <w:marLeft w:val="0"/>
      <w:marRight w:val="0"/>
      <w:marTop w:val="0"/>
      <w:marBottom w:val="0"/>
      <w:divBdr>
        <w:top w:val="none" w:sz="0" w:space="0" w:color="auto"/>
        <w:left w:val="none" w:sz="0" w:space="0" w:color="auto"/>
        <w:bottom w:val="none" w:sz="0" w:space="0" w:color="auto"/>
        <w:right w:val="none" w:sz="0" w:space="0" w:color="auto"/>
      </w:divBdr>
    </w:div>
    <w:div w:id="478811802">
      <w:bodyDiv w:val="1"/>
      <w:marLeft w:val="0"/>
      <w:marRight w:val="0"/>
      <w:marTop w:val="0"/>
      <w:marBottom w:val="0"/>
      <w:divBdr>
        <w:top w:val="none" w:sz="0" w:space="0" w:color="auto"/>
        <w:left w:val="none" w:sz="0" w:space="0" w:color="auto"/>
        <w:bottom w:val="none" w:sz="0" w:space="0" w:color="auto"/>
        <w:right w:val="none" w:sz="0" w:space="0" w:color="auto"/>
      </w:divBdr>
    </w:div>
    <w:div w:id="718549160">
      <w:bodyDiv w:val="1"/>
      <w:marLeft w:val="0"/>
      <w:marRight w:val="0"/>
      <w:marTop w:val="0"/>
      <w:marBottom w:val="0"/>
      <w:divBdr>
        <w:top w:val="none" w:sz="0" w:space="0" w:color="auto"/>
        <w:left w:val="none" w:sz="0" w:space="0" w:color="auto"/>
        <w:bottom w:val="none" w:sz="0" w:space="0" w:color="auto"/>
        <w:right w:val="none" w:sz="0" w:space="0" w:color="auto"/>
      </w:divBdr>
    </w:div>
    <w:div w:id="829449614">
      <w:bodyDiv w:val="1"/>
      <w:marLeft w:val="0"/>
      <w:marRight w:val="0"/>
      <w:marTop w:val="0"/>
      <w:marBottom w:val="0"/>
      <w:divBdr>
        <w:top w:val="none" w:sz="0" w:space="0" w:color="auto"/>
        <w:left w:val="none" w:sz="0" w:space="0" w:color="auto"/>
        <w:bottom w:val="none" w:sz="0" w:space="0" w:color="auto"/>
        <w:right w:val="none" w:sz="0" w:space="0" w:color="auto"/>
      </w:divBdr>
    </w:div>
    <w:div w:id="837311913">
      <w:bodyDiv w:val="1"/>
      <w:marLeft w:val="0"/>
      <w:marRight w:val="0"/>
      <w:marTop w:val="0"/>
      <w:marBottom w:val="0"/>
      <w:divBdr>
        <w:top w:val="none" w:sz="0" w:space="0" w:color="auto"/>
        <w:left w:val="none" w:sz="0" w:space="0" w:color="auto"/>
        <w:bottom w:val="none" w:sz="0" w:space="0" w:color="auto"/>
        <w:right w:val="none" w:sz="0" w:space="0" w:color="auto"/>
      </w:divBdr>
    </w:div>
    <w:div w:id="869804074">
      <w:bodyDiv w:val="1"/>
      <w:marLeft w:val="0"/>
      <w:marRight w:val="0"/>
      <w:marTop w:val="0"/>
      <w:marBottom w:val="0"/>
      <w:divBdr>
        <w:top w:val="none" w:sz="0" w:space="0" w:color="auto"/>
        <w:left w:val="none" w:sz="0" w:space="0" w:color="auto"/>
        <w:bottom w:val="none" w:sz="0" w:space="0" w:color="auto"/>
        <w:right w:val="none" w:sz="0" w:space="0" w:color="auto"/>
      </w:divBdr>
    </w:div>
    <w:div w:id="881093116">
      <w:bodyDiv w:val="1"/>
      <w:marLeft w:val="0"/>
      <w:marRight w:val="0"/>
      <w:marTop w:val="0"/>
      <w:marBottom w:val="0"/>
      <w:divBdr>
        <w:top w:val="none" w:sz="0" w:space="0" w:color="auto"/>
        <w:left w:val="none" w:sz="0" w:space="0" w:color="auto"/>
        <w:bottom w:val="none" w:sz="0" w:space="0" w:color="auto"/>
        <w:right w:val="none" w:sz="0" w:space="0" w:color="auto"/>
      </w:divBdr>
    </w:div>
    <w:div w:id="1194197521">
      <w:bodyDiv w:val="1"/>
      <w:marLeft w:val="0"/>
      <w:marRight w:val="0"/>
      <w:marTop w:val="0"/>
      <w:marBottom w:val="0"/>
      <w:divBdr>
        <w:top w:val="none" w:sz="0" w:space="0" w:color="auto"/>
        <w:left w:val="none" w:sz="0" w:space="0" w:color="auto"/>
        <w:bottom w:val="none" w:sz="0" w:space="0" w:color="auto"/>
        <w:right w:val="none" w:sz="0" w:space="0" w:color="auto"/>
      </w:divBdr>
    </w:div>
    <w:div w:id="1246065804">
      <w:bodyDiv w:val="1"/>
      <w:marLeft w:val="0"/>
      <w:marRight w:val="0"/>
      <w:marTop w:val="0"/>
      <w:marBottom w:val="0"/>
      <w:divBdr>
        <w:top w:val="none" w:sz="0" w:space="0" w:color="auto"/>
        <w:left w:val="none" w:sz="0" w:space="0" w:color="auto"/>
        <w:bottom w:val="none" w:sz="0" w:space="0" w:color="auto"/>
        <w:right w:val="none" w:sz="0" w:space="0" w:color="auto"/>
      </w:divBdr>
    </w:div>
    <w:div w:id="1489251131">
      <w:bodyDiv w:val="1"/>
      <w:marLeft w:val="0"/>
      <w:marRight w:val="0"/>
      <w:marTop w:val="0"/>
      <w:marBottom w:val="0"/>
      <w:divBdr>
        <w:top w:val="none" w:sz="0" w:space="0" w:color="auto"/>
        <w:left w:val="none" w:sz="0" w:space="0" w:color="auto"/>
        <w:bottom w:val="none" w:sz="0" w:space="0" w:color="auto"/>
        <w:right w:val="none" w:sz="0" w:space="0" w:color="auto"/>
      </w:divBdr>
    </w:div>
    <w:div w:id="1660576429">
      <w:bodyDiv w:val="1"/>
      <w:marLeft w:val="0"/>
      <w:marRight w:val="0"/>
      <w:marTop w:val="0"/>
      <w:marBottom w:val="0"/>
      <w:divBdr>
        <w:top w:val="none" w:sz="0" w:space="0" w:color="auto"/>
        <w:left w:val="none" w:sz="0" w:space="0" w:color="auto"/>
        <w:bottom w:val="none" w:sz="0" w:space="0" w:color="auto"/>
        <w:right w:val="none" w:sz="0" w:space="0" w:color="auto"/>
      </w:divBdr>
    </w:div>
    <w:div w:id="1830631525">
      <w:bodyDiv w:val="1"/>
      <w:marLeft w:val="0"/>
      <w:marRight w:val="0"/>
      <w:marTop w:val="0"/>
      <w:marBottom w:val="0"/>
      <w:divBdr>
        <w:top w:val="none" w:sz="0" w:space="0" w:color="auto"/>
        <w:left w:val="none" w:sz="0" w:space="0" w:color="auto"/>
        <w:bottom w:val="none" w:sz="0" w:space="0" w:color="auto"/>
        <w:right w:val="none" w:sz="0" w:space="0" w:color="auto"/>
      </w:divBdr>
    </w:div>
    <w:div w:id="1875270424">
      <w:bodyDiv w:val="1"/>
      <w:marLeft w:val="0"/>
      <w:marRight w:val="0"/>
      <w:marTop w:val="0"/>
      <w:marBottom w:val="0"/>
      <w:divBdr>
        <w:top w:val="none" w:sz="0" w:space="0" w:color="auto"/>
        <w:left w:val="none" w:sz="0" w:space="0" w:color="auto"/>
        <w:bottom w:val="none" w:sz="0" w:space="0" w:color="auto"/>
        <w:right w:val="none" w:sz="0" w:space="0" w:color="auto"/>
      </w:divBdr>
    </w:div>
    <w:div w:id="1913390393">
      <w:bodyDiv w:val="1"/>
      <w:marLeft w:val="0"/>
      <w:marRight w:val="0"/>
      <w:marTop w:val="0"/>
      <w:marBottom w:val="0"/>
      <w:divBdr>
        <w:top w:val="none" w:sz="0" w:space="0" w:color="auto"/>
        <w:left w:val="none" w:sz="0" w:space="0" w:color="auto"/>
        <w:bottom w:val="none" w:sz="0" w:space="0" w:color="auto"/>
        <w:right w:val="none" w:sz="0" w:space="0" w:color="auto"/>
      </w:divBdr>
    </w:div>
    <w:div w:id="1979142634">
      <w:bodyDiv w:val="1"/>
      <w:marLeft w:val="0"/>
      <w:marRight w:val="0"/>
      <w:marTop w:val="0"/>
      <w:marBottom w:val="0"/>
      <w:divBdr>
        <w:top w:val="none" w:sz="0" w:space="0" w:color="auto"/>
        <w:left w:val="none" w:sz="0" w:space="0" w:color="auto"/>
        <w:bottom w:val="none" w:sz="0" w:space="0" w:color="auto"/>
        <w:right w:val="none" w:sz="0" w:space="0" w:color="auto"/>
      </w:divBdr>
    </w:div>
    <w:div w:id="2022928562">
      <w:bodyDiv w:val="1"/>
      <w:marLeft w:val="0"/>
      <w:marRight w:val="0"/>
      <w:marTop w:val="0"/>
      <w:marBottom w:val="0"/>
      <w:divBdr>
        <w:top w:val="none" w:sz="0" w:space="0" w:color="auto"/>
        <w:left w:val="none" w:sz="0" w:space="0" w:color="auto"/>
        <w:bottom w:val="none" w:sz="0" w:space="0" w:color="auto"/>
        <w:right w:val="none" w:sz="0" w:space="0" w:color="auto"/>
      </w:divBdr>
    </w:div>
    <w:div w:id="2069843383">
      <w:bodyDiv w:val="1"/>
      <w:marLeft w:val="0"/>
      <w:marRight w:val="0"/>
      <w:marTop w:val="0"/>
      <w:marBottom w:val="0"/>
      <w:divBdr>
        <w:top w:val="none" w:sz="0" w:space="0" w:color="auto"/>
        <w:left w:val="none" w:sz="0" w:space="0" w:color="auto"/>
        <w:bottom w:val="none" w:sz="0" w:space="0" w:color="auto"/>
        <w:right w:val="none" w:sz="0" w:space="0" w:color="auto"/>
      </w:divBdr>
    </w:div>
    <w:div w:id="212804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rmsai.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msai.am"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www.armsai.a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6B0D9-6CE8-4CBB-B7E6-4B61BCBC0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6645</Words>
  <Characters>48379</Characters>
  <Application>Microsoft Office Word</Application>
  <DocSecurity>0</DocSecurity>
  <Lines>863</Lines>
  <Paragraphs>246</Paragraphs>
  <ScaleCrop>false</ScaleCrop>
  <HeadingPairs>
    <vt:vector size="2" baseType="variant">
      <vt:variant>
        <vt:lpstr>Title</vt:lpstr>
      </vt:variant>
      <vt:variant>
        <vt:i4>1</vt:i4>
      </vt:variant>
    </vt:vector>
  </HeadingPairs>
  <TitlesOfParts>
    <vt:vector size="1" baseType="lpstr">
      <vt:lpstr>ՀՀ ՀԱՇՎԵՔՆՆԻՉ ՊԱԼԱՏԻ ՏԱՐԵԿԱՆ ՀԱՂՈՐԴՈՒՄ</vt:lpstr>
    </vt:vector>
  </TitlesOfParts>
  <Company/>
  <LinksUpToDate>false</LinksUpToDate>
  <CharactersWithSpaces>54778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ՀՀ ՀԱՇՎԵՔՆՆԻՉ ՊԱԼԱՏԻ ՏԱՐԵԿԱՆ ՀԱՂՈՐԴՈՒՄ</dc:title>
  <dc:subject>2021</dc:subject>
  <dc:creator>vera hskich</dc:creator>
  <cp:lastModifiedBy>shushanikaghababyan8@gmail.com</cp:lastModifiedBy>
  <cp:revision>3</cp:revision>
  <cp:lastPrinted>2021-05-31T09:25:00Z</cp:lastPrinted>
  <dcterms:created xsi:type="dcterms:W3CDTF">2023-07-27T09:45:00Z</dcterms:created>
  <dcterms:modified xsi:type="dcterms:W3CDTF">2023-07-27T09:45:00Z</dcterms:modified>
</cp:coreProperties>
</file>