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767D8" w14:textId="77777777" w:rsidR="00CD0C7F" w:rsidRPr="00607A8A" w:rsidRDefault="00CD0C7F" w:rsidP="00CD0C7F">
      <w:pPr>
        <w:spacing w:after="0" w:line="24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7527A8ED" w14:textId="77777777" w:rsidR="00CD0C7F" w:rsidRPr="00607A8A" w:rsidRDefault="00CD0C7F" w:rsidP="00CD0C7F">
      <w:pPr>
        <w:spacing w:after="0" w:line="240" w:lineRule="auto"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 w:rsidRPr="00607A8A">
        <w:rPr>
          <w:rFonts w:ascii="GHEA Grapalat" w:hAnsi="GHEA Grapalat" w:cs="Sylfaen"/>
          <w:b/>
          <w:sz w:val="28"/>
          <w:szCs w:val="28"/>
          <w:lang w:val="hy-AM"/>
        </w:rPr>
        <w:t>ՏԵՂԵԿԱՆՔ – ՀԻՄՆԱՎՈՐՈՒՄ</w:t>
      </w:r>
    </w:p>
    <w:p w14:paraId="0D8875AD" w14:textId="77777777" w:rsidR="00CD0C7F" w:rsidRPr="00607A8A" w:rsidRDefault="00CD0C7F" w:rsidP="00CD0C7F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47171EC7" w14:textId="000ECE24" w:rsidR="00CD0C7F" w:rsidRDefault="00CD0C7F" w:rsidP="00CD0C7F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caps/>
          <w:color w:val="000000"/>
          <w:sz w:val="26"/>
          <w:szCs w:val="26"/>
          <w:lang w:val="hy-AM" w:eastAsia="ru-RU"/>
        </w:rPr>
      </w:pPr>
      <w:r w:rsidRPr="008F76A0">
        <w:rPr>
          <w:rFonts w:ascii="GHEA Grapalat" w:eastAsia="Times New Roman" w:hAnsi="GHEA Grapalat" w:cs="Times New Roman"/>
          <w:b/>
          <w:sz w:val="26"/>
          <w:szCs w:val="26"/>
          <w:lang w:val="hy-AM"/>
        </w:rPr>
        <w:t xml:space="preserve">ՀԱՇՎԵՔՆՆԻՉ ՊԱԼԱՏԻ «ՀԱՇՎԵՔՆՆԻՉ ՊԱԼԱՏԻ </w:t>
      </w:r>
      <w:r w:rsidRPr="008F76A0">
        <w:rPr>
          <w:rFonts w:ascii="GHEA Grapalat" w:eastAsiaTheme="minorEastAsia" w:hAnsi="GHEA Grapalat"/>
          <w:b/>
          <w:sz w:val="26"/>
          <w:szCs w:val="26"/>
          <w:lang w:val="hy-AM" w:eastAsia="ru-RU"/>
        </w:rPr>
        <w:t xml:space="preserve">2022 ԹՎԱԿԱՆԻ ՆՈՅԵՄԲԵՐԻ 24-Ի ԹԻՎ 224-Լ </w:t>
      </w:r>
      <w:r w:rsidRPr="008F76A0">
        <w:rPr>
          <w:rFonts w:ascii="GHEA Grapalat" w:eastAsia="Times New Roman" w:hAnsi="GHEA Grapalat"/>
          <w:b/>
          <w:sz w:val="26"/>
          <w:szCs w:val="26"/>
          <w:lang w:val="hy-AM"/>
        </w:rPr>
        <w:t xml:space="preserve">ՈՐՈՇՄԱՆ ՄԵՋ ՓՈՓՈԽՈՒԹՅՈՒՆՆԵՐ ԿԱՏԱՐԵԼՈՒ ՄԱՍԻՆ» </w:t>
      </w:r>
      <w:r w:rsidRPr="008F76A0">
        <w:rPr>
          <w:rFonts w:ascii="GHEA Grapalat" w:eastAsia="Times New Roman" w:hAnsi="GHEA Grapalat" w:cs="Times New Roman"/>
          <w:b/>
          <w:bCs/>
          <w:caps/>
          <w:color w:val="000000"/>
          <w:sz w:val="26"/>
          <w:szCs w:val="26"/>
          <w:lang w:val="hy-AM" w:eastAsia="ru-RU"/>
        </w:rPr>
        <w:t>որոշման նախագծի</w:t>
      </w:r>
    </w:p>
    <w:p w14:paraId="112AEDC3" w14:textId="77777777" w:rsidR="00CD0C7F" w:rsidRPr="008F76A0" w:rsidRDefault="00CD0C7F" w:rsidP="00CD0C7F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caps/>
          <w:color w:val="000000"/>
          <w:sz w:val="26"/>
          <w:szCs w:val="26"/>
          <w:lang w:val="hy-AM" w:eastAsia="ru-RU"/>
        </w:rPr>
      </w:pPr>
    </w:p>
    <w:p w14:paraId="6B9F731B" w14:textId="77777777" w:rsidR="00A50A51" w:rsidRPr="00422644" w:rsidRDefault="00A50A51" w:rsidP="00905C8D">
      <w:pPr>
        <w:spacing w:after="0" w:line="240" w:lineRule="auto"/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</w:pPr>
    </w:p>
    <w:p w14:paraId="79550EA6" w14:textId="77777777" w:rsidR="00056E4C" w:rsidRPr="00056E4C" w:rsidRDefault="00973556" w:rsidP="00422644">
      <w:pPr>
        <w:pStyle w:val="ListParagraph"/>
        <w:numPr>
          <w:ilvl w:val="0"/>
          <w:numId w:val="20"/>
        </w:numPr>
        <w:spacing w:after="0" w:line="240" w:lineRule="auto"/>
        <w:ind w:left="709" w:hanging="567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422644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Ընթացիկ իրավիճակը</w:t>
      </w:r>
    </w:p>
    <w:p w14:paraId="192C605F" w14:textId="10BF8D99" w:rsidR="00056E4C" w:rsidRDefault="00056E4C" w:rsidP="00056E4C">
      <w:pPr>
        <w:pStyle w:val="ListParagraph"/>
        <w:spacing w:after="0" w:line="240" w:lineRule="auto"/>
        <w:ind w:left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1FA7E60C" w14:textId="2E5086EF" w:rsidR="000F066A" w:rsidRDefault="000F066A" w:rsidP="00056E4C">
      <w:pPr>
        <w:pStyle w:val="ListParagraph"/>
        <w:spacing w:after="0" w:line="240" w:lineRule="auto"/>
        <w:ind w:left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6AD7958B" w14:textId="77777777" w:rsidR="004648B4" w:rsidRPr="000F066A" w:rsidRDefault="004648B4" w:rsidP="004648B4">
      <w:pPr>
        <w:pStyle w:val="ListParagraph"/>
        <w:numPr>
          <w:ilvl w:val="0"/>
          <w:numId w:val="23"/>
        </w:numPr>
        <w:spacing w:after="80" w:line="276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F066A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Հ</w:t>
      </w:r>
      <w:r w:rsidRPr="000F066A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աշվեքննիչ պալատի 2023 թվականի գործունեության ծրագրի 2-րդ մասով նախատեսված՝ </w:t>
      </w:r>
      <w:proofErr w:type="spellStart"/>
      <w:r>
        <w:rPr>
          <w:rFonts w:ascii="GHEA Grapalat" w:hAnsi="GHEA Grapalat"/>
          <w:b/>
          <w:sz w:val="24"/>
          <w:szCs w:val="24"/>
          <w:lang w:val="en-US"/>
        </w:rPr>
        <w:t>Ոչ</w:t>
      </w:r>
      <w:proofErr w:type="spellEnd"/>
      <w:r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b/>
          <w:sz w:val="24"/>
          <w:szCs w:val="24"/>
          <w:lang w:val="en-US"/>
        </w:rPr>
        <w:t>վարակիչ</w:t>
      </w:r>
      <w:proofErr w:type="spellEnd"/>
      <w:r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b/>
          <w:sz w:val="24"/>
          <w:szCs w:val="24"/>
          <w:lang w:val="en-US"/>
        </w:rPr>
        <w:t>հիվանդությունների</w:t>
      </w:r>
      <w:proofErr w:type="spellEnd"/>
      <w:r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b/>
          <w:sz w:val="24"/>
          <w:szCs w:val="24"/>
          <w:lang w:val="en-US"/>
        </w:rPr>
        <w:t>բժշկական</w:t>
      </w:r>
      <w:proofErr w:type="spellEnd"/>
      <w:r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b/>
          <w:sz w:val="24"/>
          <w:szCs w:val="24"/>
          <w:lang w:val="en-US"/>
        </w:rPr>
        <w:t>օգնության</w:t>
      </w:r>
      <w:proofErr w:type="spellEnd"/>
      <w:r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b/>
          <w:sz w:val="24"/>
          <w:szCs w:val="24"/>
          <w:lang w:val="en-US"/>
        </w:rPr>
        <w:t>ապահովման</w:t>
      </w:r>
      <w:proofErr w:type="spellEnd"/>
      <w:r w:rsidRPr="000F066A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F066A">
        <w:rPr>
          <w:rFonts w:ascii="GHEA Grapalat" w:hAnsi="GHEA Grapalat" w:cs="Sylfaen"/>
          <w:b/>
          <w:sz w:val="24"/>
          <w:szCs w:val="24"/>
          <w:lang w:val="hy-AM"/>
        </w:rPr>
        <w:t>կատարողականի հաշվեքննության վերաբերյալ</w:t>
      </w:r>
    </w:p>
    <w:p w14:paraId="2DED624D" w14:textId="77777777" w:rsidR="004648B4" w:rsidRPr="00CD0C7F" w:rsidRDefault="004648B4" w:rsidP="004648B4">
      <w:pPr>
        <w:spacing w:line="276" w:lineRule="auto"/>
        <w:ind w:firstLine="35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Հաշվեքննիչ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պալատի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2023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թվականի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գործունեության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ծրագրի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2-րդ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մասի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6-րդ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կետում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ներառված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՝ 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Ոչ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վարակիչ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հիվանդությունների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բժշկական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օգնության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ապահովման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կատարողականի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հաշվեքննություն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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թեման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առաջին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անգամ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տեղ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գտել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Հաշվեքննիչ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պալատի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r w:rsidRPr="00CD0C7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2019</w:t>
      </w:r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թվականի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նոյեմբերի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26-ի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թիվ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25/1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որոշմամբ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հաստատված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՝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Հաշվեքննիչ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պալատի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2020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թվականի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գործունեության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ծրագրում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այն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ժամանակ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համարվել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հանրության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տեսանկյունից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հետաքրքրություն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ներկայացնող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արդիական</w:t>
      </w:r>
      <w:proofErr w:type="spellEnd"/>
      <w:r w:rsidRPr="00CD0C7F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:</w:t>
      </w:r>
    </w:p>
    <w:p w14:paraId="06E0E889" w14:textId="77777777" w:rsidR="004648B4" w:rsidRDefault="004648B4" w:rsidP="004648B4">
      <w:pPr>
        <w:spacing w:line="276" w:lineRule="auto"/>
        <w:ind w:firstLine="35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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Հաշվեքննիչ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պալատի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մասին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 ՀՀ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օրենքի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3-րդ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հոդվածի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համաձայն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՝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Հաշվեքննիչ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պալատի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գործունեության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նպատակը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հանրային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ֆինանսների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սեփականության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ոլորտում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պետական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համայնքային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բյուջեների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միջոցների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ստացված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փոխառությունների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վարկերի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պետական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համայնքային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սեփականության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օգտագործման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օրինականության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արդյունավետության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վերաբերյալ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Ազգային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ժողովին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հանրությանը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այդ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թվում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՝ </w:t>
      </w:r>
      <w:proofErr w:type="spellStart"/>
      <w:r w:rsidRPr="00FC69F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ժամանակին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տեղեկատվություն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ներակայացնելն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է:</w:t>
      </w:r>
    </w:p>
    <w:p w14:paraId="7D458AF6" w14:textId="77777777" w:rsidR="004648B4" w:rsidRDefault="004648B4" w:rsidP="004648B4">
      <w:pPr>
        <w:spacing w:line="276" w:lineRule="auto"/>
        <w:ind w:firstLine="35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2023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թվականին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սույն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իրականացումը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չի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բխում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օրենքի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վերոնշյալ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հոդվածի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բովանդակությունից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չի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համապատասխանում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ժամանակին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տեղեկատվություն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ներկայացնելու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պահանջին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:</w:t>
      </w:r>
    </w:p>
    <w:p w14:paraId="6FF0EC3C" w14:textId="777D587E" w:rsidR="004648B4" w:rsidRDefault="004648B4" w:rsidP="004648B4">
      <w:pPr>
        <w:spacing w:line="276" w:lineRule="auto"/>
        <w:ind w:firstLine="35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ՀՀ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պետական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բյուջեի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երեք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վեց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ինն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ամիսների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տարեկան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հաշվեքննությունների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իրականացման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ընթացքում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նշված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ծրագիրը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ևս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ներառվում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ընտրանքում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ինչը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հնարավորություն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ընձեռում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հնարավոր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ռիսկերը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բացահայտելու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և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վերհանելու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միջոցով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գնահատել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ծրագրի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ընթացքը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Հարկ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նկատել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որ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նշված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հաշվեքննությունների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շրջանակներում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արձանագրված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հիմնախնդիրներն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ըստ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էությա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կրում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են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համակարգային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բնույթ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Մ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ասնավորապես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՝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բուժծառայությունների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գնագոյացման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այդ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գործընթացի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իրավամեթոդական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հիմնավորումների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բացակայության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կլինիկական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ուղեցույցների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հաստատված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չլինելու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հաշվառմանը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ինչպես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նաև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տեղեկատվության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հասանելիությանը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վերաբերելի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խնդիրներ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պայմաններում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էապես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սահմանափակվում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lastRenderedPageBreak/>
        <w:t>հաշվեքննության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առարկայի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գնահատման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հնարավորությունը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Որպես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հետևանք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բացակայում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գործընթացի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ծախսային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և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նպատակային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արդյունավետությունը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կամ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այլ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կերպ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ասած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՝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լրացուցիչ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ռեսուրսի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ներդրման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անհրաժեշտությունը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:</w:t>
      </w:r>
    </w:p>
    <w:p w14:paraId="08A3B728" w14:textId="6B5FA533" w:rsidR="004648B4" w:rsidRDefault="004648B4" w:rsidP="004648B4">
      <w:pPr>
        <w:spacing w:line="276" w:lineRule="auto"/>
        <w:ind w:firstLine="35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Կախված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վերոնշյալ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համակարգային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բնույթ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կրող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խնդիրների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կարգավորումից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հետագայում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՝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առողջապահության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ոլորտի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կատարողականի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հաշվեքննությունների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շրջանակում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հնարավոր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կլինի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դիտարկել</w:t>
      </w:r>
      <w:proofErr w:type="spellEnd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նաև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r w:rsidR="006E2A3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տվյալ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ծրագրի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նկատմամբ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հաշվեքննություն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իրականացնելու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նպատակահարմարությունը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:</w:t>
      </w:r>
    </w:p>
    <w:p w14:paraId="62555344" w14:textId="77777777" w:rsidR="004648B4" w:rsidRDefault="004648B4" w:rsidP="00056E4C">
      <w:pPr>
        <w:pStyle w:val="ListParagraph"/>
        <w:spacing w:after="0" w:line="240" w:lineRule="auto"/>
        <w:ind w:left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5A538D48" w14:textId="3AE54DCC" w:rsidR="000F066A" w:rsidRPr="000F066A" w:rsidRDefault="000F066A" w:rsidP="000F066A">
      <w:pPr>
        <w:pStyle w:val="ListParagraph"/>
        <w:numPr>
          <w:ilvl w:val="0"/>
          <w:numId w:val="23"/>
        </w:numPr>
        <w:spacing w:after="80" w:line="276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F066A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Հ</w:t>
      </w:r>
      <w:r w:rsidRPr="000F066A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աշվեքննիչ պալատի 2023 թվականի գործունեության ծրագրի 2-րդ մասով նախատեսված՝ </w:t>
      </w:r>
      <w:r w:rsidRPr="000F066A">
        <w:rPr>
          <w:rFonts w:ascii="GHEA Grapalat" w:hAnsi="GHEA Grapalat"/>
          <w:b/>
          <w:sz w:val="24"/>
          <w:szCs w:val="24"/>
          <w:lang w:val="hy-AM"/>
        </w:rPr>
        <w:t xml:space="preserve">Կայուն զարգացման նպատակներին հասնելու պատրաստվածության </w:t>
      </w:r>
      <w:r w:rsidRPr="000F066A">
        <w:rPr>
          <w:rFonts w:ascii="GHEA Grapalat" w:hAnsi="GHEA Grapalat" w:cs="Sylfaen"/>
          <w:b/>
          <w:sz w:val="24"/>
          <w:szCs w:val="24"/>
          <w:lang w:val="hy-AM"/>
        </w:rPr>
        <w:t>կատարողականի հաշվեքննության վերաբերյալ</w:t>
      </w:r>
    </w:p>
    <w:p w14:paraId="1B07B8CE" w14:textId="5A6239E6" w:rsidR="0091327F" w:rsidRPr="0091327F" w:rsidRDefault="001C5C5C" w:rsidP="0091327F">
      <w:pPr>
        <w:spacing w:after="80" w:line="276" w:lineRule="auto"/>
        <w:ind w:firstLine="567"/>
        <w:jc w:val="both"/>
        <w:rPr>
          <w:rFonts w:ascii="GHEA Grapalat" w:hAnsi="GHEA Grapalat"/>
          <w:sz w:val="24"/>
          <w:szCs w:val="24"/>
          <w:u w:val="double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/>
          <w:sz w:val="24"/>
          <w:szCs w:val="24"/>
          <w:lang w:val="en-US"/>
        </w:rPr>
        <w:t>2022</w:t>
      </w:r>
      <w:r>
        <w:rPr>
          <w:rFonts w:ascii="GHEA Grapalat" w:hAnsi="GHEA Grapalat"/>
          <w:sz w:val="24"/>
          <w:szCs w:val="24"/>
          <w:lang w:val="hy-AM"/>
        </w:rPr>
        <w:t xml:space="preserve"> թվականի նոյեմբերի </w:t>
      </w:r>
      <w:r>
        <w:rPr>
          <w:rFonts w:ascii="GHEA Grapalat" w:hAnsi="GHEA Grapalat"/>
          <w:sz w:val="24"/>
          <w:szCs w:val="24"/>
          <w:lang w:val="en-US"/>
        </w:rPr>
        <w:t>24</w:t>
      </w:r>
      <w:r>
        <w:rPr>
          <w:rFonts w:ascii="GHEA Grapalat" w:hAnsi="GHEA Grapalat"/>
          <w:sz w:val="24"/>
          <w:szCs w:val="24"/>
          <w:lang w:val="en-US"/>
        </w:rPr>
        <w:noBreakHyphen/>
      </w:r>
      <w:r>
        <w:rPr>
          <w:rFonts w:ascii="GHEA Grapalat" w:hAnsi="GHEA Grapalat"/>
          <w:sz w:val="24"/>
          <w:szCs w:val="24"/>
          <w:lang w:val="hy-AM"/>
        </w:rPr>
        <w:t xml:space="preserve">ի </w:t>
      </w:r>
      <w:r w:rsidR="0091327F">
        <w:rPr>
          <w:rFonts w:ascii="GHEA Grapalat" w:hAnsi="GHEA Grapalat"/>
          <w:sz w:val="24"/>
          <w:szCs w:val="24"/>
          <w:lang w:val="hy-AM"/>
        </w:rPr>
        <w:t>«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Հաշվեքննիչ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պալատի</w:t>
      </w:r>
      <w:proofErr w:type="spellEnd"/>
      <w:r w:rsidR="0091327F" w:rsidRPr="00584B2A">
        <w:rPr>
          <w:rFonts w:ascii="GHEA Grapalat" w:hAnsi="GHEA Grapalat" w:cs="Sylfaen"/>
          <w:sz w:val="24"/>
          <w:szCs w:val="24"/>
          <w:lang w:val="hy-AM"/>
        </w:rPr>
        <w:t xml:space="preserve"> 2023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թվականի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գործունեության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ծրագիրը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և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Հաշվեքննիչ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պալատի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2023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թվականի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գործունեության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ծրագրի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առաջին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և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երկրորդ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մասերով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նախատեսված</w:t>
      </w:r>
      <w:proofErr w:type="spellEnd"/>
      <w:r w:rsidR="005977E8"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 w:rsidR="005977E8">
        <w:rPr>
          <w:rFonts w:ascii="GHEA Grapalat" w:hAnsi="GHEA Grapalat" w:cs="Sylfaen"/>
          <w:sz w:val="24"/>
          <w:szCs w:val="24"/>
          <w:lang w:val="en-US"/>
        </w:rPr>
        <w:t>ծրագրային</w:t>
      </w:r>
      <w:proofErr w:type="spellEnd"/>
      <w:r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  <w:lang w:val="en-US"/>
        </w:rPr>
        <w:t>կետերի</w:t>
      </w:r>
      <w:proofErr w:type="spellEnd"/>
      <w:r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  <w:lang w:val="en-US"/>
        </w:rPr>
        <w:t>ընտրության</w:t>
      </w:r>
      <w:proofErr w:type="spellEnd"/>
      <w:r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  <w:lang w:val="en-US"/>
        </w:rPr>
        <w:t>հիմնավորումը</w:t>
      </w:r>
      <w:proofErr w:type="spellEnd"/>
      <w:r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  <w:lang w:val="en-US"/>
        </w:rPr>
        <w:t>հաստատելու</w:t>
      </w:r>
      <w:proofErr w:type="spellEnd"/>
      <w:r>
        <w:rPr>
          <w:rFonts w:ascii="GHEA Grapalat" w:hAnsi="GHEA Grapalat" w:cs="Sylfaen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  <w:lang w:val="en-US"/>
        </w:rPr>
        <w:t>մասին</w:t>
      </w:r>
      <w:proofErr w:type="spellEnd"/>
      <w:r w:rsidR="0091327F">
        <w:rPr>
          <w:rFonts w:ascii="GHEA Grapalat" w:hAnsi="GHEA Grapalat" w:cs="Sylfaen"/>
          <w:sz w:val="24"/>
          <w:szCs w:val="24"/>
          <w:lang w:val="hy-AM"/>
        </w:rPr>
        <w:t xml:space="preserve">» </w:t>
      </w:r>
      <w:r w:rsidR="0091327F">
        <w:rPr>
          <w:rFonts w:ascii="GHEA Grapalat" w:hAnsi="GHEA Grapalat"/>
          <w:sz w:val="24"/>
          <w:szCs w:val="24"/>
          <w:lang w:val="en-US"/>
        </w:rPr>
        <w:t>N</w:t>
      </w:r>
      <w:r w:rsidR="0091327F" w:rsidRPr="0091327F">
        <w:rPr>
          <w:rFonts w:ascii="GHEA Grapalat" w:hAnsi="GHEA Grapalat"/>
          <w:sz w:val="24"/>
          <w:szCs w:val="24"/>
          <w:vertAlign w:val="superscript"/>
          <w:lang w:val="en-US"/>
        </w:rPr>
        <w:t>o</w:t>
      </w:r>
      <w:r w:rsidR="0091327F">
        <w:rPr>
          <w:rFonts w:ascii="Calibri" w:hAnsi="Calibri" w:cs="Calibri"/>
          <w:sz w:val="24"/>
          <w:szCs w:val="24"/>
          <w:lang w:val="hy-AM"/>
        </w:rPr>
        <w:t> </w:t>
      </w:r>
      <w:r w:rsidR="0091327F">
        <w:rPr>
          <w:rFonts w:ascii="GHEA Grapalat" w:hAnsi="GHEA Grapalat"/>
          <w:sz w:val="24"/>
          <w:szCs w:val="24"/>
          <w:lang w:val="en-US"/>
        </w:rPr>
        <w:t>224</w:t>
      </w:r>
      <w:r w:rsidR="0091327F">
        <w:rPr>
          <w:rFonts w:ascii="GHEA Grapalat" w:hAnsi="GHEA Grapalat"/>
          <w:sz w:val="24"/>
          <w:szCs w:val="24"/>
          <w:lang w:val="hy-AM"/>
        </w:rPr>
        <w:t xml:space="preserve">-Լ որոշման Հավելված </w:t>
      </w:r>
      <w:r w:rsidR="0091327F">
        <w:rPr>
          <w:rFonts w:ascii="GHEA Grapalat" w:hAnsi="GHEA Grapalat"/>
          <w:sz w:val="24"/>
          <w:szCs w:val="24"/>
          <w:lang w:val="en-US"/>
        </w:rPr>
        <w:t>2</w:t>
      </w:r>
      <w:r w:rsidR="0091327F">
        <w:rPr>
          <w:rFonts w:ascii="GHEA Grapalat" w:hAnsi="GHEA Grapalat"/>
          <w:sz w:val="24"/>
          <w:szCs w:val="24"/>
          <w:lang w:val="hy-AM"/>
        </w:rPr>
        <w:noBreakHyphen/>
        <w:t xml:space="preserve">ում ներկայացված է </w:t>
      </w:r>
      <w:r w:rsidR="0091327F" w:rsidRPr="0091327F">
        <w:rPr>
          <w:rFonts w:ascii="GHEA Grapalat" w:hAnsi="GHEA Grapalat"/>
          <w:sz w:val="24"/>
          <w:szCs w:val="24"/>
          <w:lang w:val="hy-AM"/>
        </w:rPr>
        <w:t xml:space="preserve">Կայուն զարգացման նպատակներին </w:t>
      </w:r>
      <w:r>
        <w:rPr>
          <w:rFonts w:ascii="GHEA Grapalat" w:hAnsi="GHEA Grapalat"/>
          <w:sz w:val="24"/>
          <w:szCs w:val="24"/>
          <w:lang w:val="en-US"/>
        </w:rPr>
        <w:t>(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այսուհետև</w:t>
      </w:r>
      <w:proofErr w:type="spellEnd"/>
      <w:r>
        <w:rPr>
          <w:rFonts w:ascii="GHEA Grapalat" w:hAnsi="GHEA Grapalat"/>
          <w:sz w:val="24"/>
          <w:szCs w:val="24"/>
          <w:lang w:val="en-US"/>
        </w:rPr>
        <w:t>՝ ԿԶՆ-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ներ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) </w:t>
      </w:r>
      <w:r w:rsidR="0091327F" w:rsidRPr="0091327F">
        <w:rPr>
          <w:rFonts w:ascii="GHEA Grapalat" w:hAnsi="GHEA Grapalat"/>
          <w:sz w:val="24"/>
          <w:szCs w:val="24"/>
          <w:lang w:val="hy-AM"/>
        </w:rPr>
        <w:t xml:space="preserve">հասնելու </w:t>
      </w:r>
      <w:r w:rsidR="0091327F" w:rsidRPr="00F02DEC">
        <w:rPr>
          <w:rFonts w:ascii="GHEA Grapalat" w:hAnsi="GHEA Grapalat"/>
          <w:b/>
          <w:sz w:val="24"/>
          <w:szCs w:val="24"/>
          <w:lang w:val="hy-AM"/>
        </w:rPr>
        <w:t>պատրաստվածության</w:t>
      </w:r>
      <w:r w:rsidR="0091327F" w:rsidRPr="0091327F">
        <w:rPr>
          <w:rFonts w:ascii="GHEA Grapalat" w:hAnsi="GHEA Grapalat"/>
          <w:sz w:val="24"/>
          <w:szCs w:val="24"/>
          <w:lang w:val="hy-AM"/>
        </w:rPr>
        <w:t xml:space="preserve"> </w:t>
      </w:r>
      <w:r w:rsidR="0091327F" w:rsidRPr="0091327F">
        <w:rPr>
          <w:rFonts w:ascii="GHEA Grapalat" w:hAnsi="GHEA Grapalat" w:cs="Sylfaen"/>
          <w:sz w:val="24"/>
          <w:szCs w:val="24"/>
          <w:lang w:val="hy-AM"/>
        </w:rPr>
        <w:t>կատարողականի հաշվեքննություն</w:t>
      </w:r>
      <w:r w:rsidR="0091327F">
        <w:rPr>
          <w:rFonts w:ascii="GHEA Grapalat" w:hAnsi="GHEA Grapalat" w:cs="Sylfaen"/>
          <w:sz w:val="24"/>
          <w:szCs w:val="24"/>
          <w:lang w:val="hy-AM"/>
        </w:rPr>
        <w:t>ը</w:t>
      </w:r>
      <w:r w:rsidR="0091327F" w:rsidRPr="0091327F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1327F">
        <w:rPr>
          <w:rFonts w:ascii="GHEA Grapalat" w:hAnsi="GHEA Grapalat" w:cs="Sylfaen"/>
          <w:sz w:val="24"/>
          <w:szCs w:val="24"/>
          <w:lang w:val="hy-AM"/>
        </w:rPr>
        <w:t>ծրագրում ներառելու հիմնավորումը։</w:t>
      </w:r>
    </w:p>
    <w:p w14:paraId="16D5E2C1" w14:textId="7C3113A8" w:rsidR="001E644B" w:rsidRDefault="001E644B" w:rsidP="001E644B">
      <w:pPr>
        <w:spacing w:after="8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Հարկ է նկատել, որ </w:t>
      </w:r>
      <w:r w:rsidR="00F331D8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ԿԶՆ-</w:t>
      </w:r>
      <w:proofErr w:type="spellStart"/>
      <w:r w:rsidR="00F331D8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ներին</w:t>
      </w:r>
      <w:proofErr w:type="spellEnd"/>
      <w:r w:rsidRPr="009D66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հասնելու </w:t>
      </w:r>
      <w:r>
        <w:rPr>
          <w:rFonts w:ascii="GHEA Grapalat" w:hAnsi="GHEA Grapalat"/>
          <w:sz w:val="24"/>
          <w:szCs w:val="24"/>
          <w:lang w:val="hy-AM"/>
        </w:rPr>
        <w:t>ճանապարհին ՄԱԿ-ը</w:t>
      </w:r>
      <w:r>
        <w:rPr>
          <w:rStyle w:val="FootnoteReference"/>
          <w:rFonts w:ascii="GHEA Grapalat" w:hAnsi="GHEA Grapalat"/>
          <w:sz w:val="24"/>
          <w:szCs w:val="24"/>
          <w:lang w:val="hy-AM"/>
        </w:rPr>
        <w:footnoteReference w:id="1"/>
      </w:r>
      <w:r>
        <w:rPr>
          <w:rFonts w:ascii="GHEA Grapalat" w:hAnsi="GHEA Grapalat"/>
          <w:sz w:val="24"/>
          <w:szCs w:val="24"/>
          <w:lang w:val="hy-AM"/>
        </w:rPr>
        <w:t xml:space="preserve"> և Բարձրագույն աուդիտորական հաստատությունների միջազգային կազմակերպությունը (INTOSAI), կարևորում են հաշվեքննիչ մարմինների </w:t>
      </w:r>
      <w:r w:rsidR="001C5C5C">
        <w:rPr>
          <w:rFonts w:ascii="GHEA Grapalat" w:hAnsi="GHEA Grapalat"/>
          <w:sz w:val="24"/>
          <w:szCs w:val="24"/>
          <w:lang w:val="hy-AM"/>
        </w:rPr>
        <w:t>դեր</w:t>
      </w:r>
      <w:r w:rsidR="001C5C5C">
        <w:rPr>
          <w:rFonts w:ascii="GHEA Grapalat" w:hAnsi="GHEA Grapalat"/>
          <w:sz w:val="24"/>
          <w:szCs w:val="24"/>
          <w:lang w:val="en-US"/>
        </w:rPr>
        <w:t>ն</w:t>
      </w:r>
      <w:r w:rsidR="001C5C5C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ու գտնում, որ ԿԶՆ-ների</w:t>
      </w:r>
      <w:r w:rsidR="00503A4F">
        <w:rPr>
          <w:rFonts w:ascii="GHEA Grapalat" w:hAnsi="GHEA Grapalat"/>
          <w:sz w:val="24"/>
          <w:szCs w:val="24"/>
          <w:lang w:val="hy-AM"/>
        </w:rPr>
        <w:t>ն</w:t>
      </w:r>
      <w:r>
        <w:rPr>
          <w:rFonts w:ascii="GHEA Grapalat" w:hAnsi="GHEA Grapalat"/>
          <w:sz w:val="24"/>
          <w:szCs w:val="24"/>
          <w:lang w:val="hy-AM"/>
        </w:rPr>
        <w:t xml:space="preserve"> հասնելուն միտված ոլորտային քաղաքականությունների իրականացման կատարողականի հաշվեքննությունները կարող են էապես նպաստել ԿԶՆ-ների իրագործմանը, հսկողական և հաշվետվական ազգային համակարգերի ձևավորմանն ու կայացմանը: Ուշադրության է արժանի նաև այն հանգամանքը, որ հաշվեքննությունները կազմակերպվում են բավարար կանոնակարգված և որոշակի մեթոդաբանությամբ՝ թե՛ ԿԶՆ-ներին </w:t>
      </w:r>
      <w:r w:rsidRPr="009D66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հասնելու </w:t>
      </w:r>
      <w:r w:rsidRPr="005977E8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պատրաստվածության</w:t>
      </w:r>
      <w:r w:rsidR="00F331D8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,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թե՛ </w:t>
      </w:r>
      <w:r>
        <w:rPr>
          <w:rFonts w:ascii="GHEA Grapalat" w:hAnsi="GHEA Grapalat"/>
          <w:sz w:val="24"/>
          <w:szCs w:val="24"/>
          <w:lang w:val="hy-AM"/>
        </w:rPr>
        <w:t xml:space="preserve">ԿԶՆ-ներին հասնելուն միտված ծրագրերի </w:t>
      </w:r>
      <w:r>
        <w:rPr>
          <w:rFonts w:ascii="GHEA Grapalat" w:hAnsi="GHEA Grapalat"/>
          <w:sz w:val="24"/>
          <w:szCs w:val="24"/>
          <w:lang w:val="en-US"/>
        </w:rPr>
        <w:t>(</w:t>
      </w:r>
      <w:r>
        <w:rPr>
          <w:rFonts w:ascii="GHEA Grapalat" w:hAnsi="GHEA Grapalat"/>
          <w:sz w:val="24"/>
          <w:szCs w:val="24"/>
          <w:lang w:val="hy-AM"/>
        </w:rPr>
        <w:t>միջոցառումների</w:t>
      </w:r>
      <w:r>
        <w:rPr>
          <w:rFonts w:ascii="GHEA Grapalat" w:hAnsi="GHEA Grapalat"/>
          <w:sz w:val="24"/>
          <w:szCs w:val="24"/>
          <w:lang w:val="en-US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5977E8">
        <w:rPr>
          <w:rFonts w:ascii="GHEA Grapalat" w:hAnsi="GHEA Grapalat"/>
          <w:b/>
          <w:sz w:val="24"/>
          <w:szCs w:val="24"/>
          <w:lang w:val="hy-AM"/>
        </w:rPr>
        <w:t>իրագործման</w:t>
      </w:r>
      <w:r>
        <w:rPr>
          <w:rFonts w:ascii="GHEA Grapalat" w:hAnsi="GHEA Grapalat"/>
          <w:sz w:val="24"/>
          <w:szCs w:val="24"/>
          <w:lang w:val="hy-AM"/>
        </w:rPr>
        <w:t xml:space="preserve"> թեմաներով։</w:t>
      </w:r>
    </w:p>
    <w:p w14:paraId="3E77B05C" w14:textId="51FC8DDC" w:rsidR="000F066A" w:rsidRDefault="00522E07" w:rsidP="004648B4">
      <w:pPr>
        <w:spacing w:line="276" w:lineRule="auto"/>
        <w:ind w:firstLine="56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Արդյունքում, հ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իմք ընդունելով Հաշվեքննիչ պալատի 202</w:t>
      </w:r>
      <w:r w:rsidR="000F066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3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 գործունեության ծրագրի 2</w:t>
      </w:r>
      <w:r w:rsidR="00503A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noBreakHyphen/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րդ մասի </w:t>
      </w:r>
      <w:r w:rsidR="000F066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8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-րդ կետի պահանջը՝ Հաշվեքննիչ պալատի 202</w:t>
      </w:r>
      <w:r w:rsidR="000F066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 </w:t>
      </w:r>
      <w:r w:rsidR="000F066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դեկտեմբերի 22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-ի «</w:t>
      </w:r>
      <w:r w:rsidR="000F066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Կ</w:t>
      </w:r>
      <w:r w:rsidR="000F066A" w:rsidRPr="009D66F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այուն զարգացման նպատակներին հասնելու </w:t>
      </w:r>
      <w:r w:rsidR="000F066A" w:rsidRPr="005977E8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պատրաստվածության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0F066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կատարողականի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հաշվեքննության առաջադրանքը հաստատելու մասին» թիվ </w:t>
      </w:r>
      <w:r w:rsidR="000F066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250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-Ա </w:t>
      </w:r>
      <w:r w:rsidR="0091327F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որոշմա</w:t>
      </w:r>
      <w:r w:rsidR="0091327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ն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համաձայն</w:t>
      </w:r>
      <w:r w:rsidR="00AD1745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,</w:t>
      </w:r>
      <w:r w:rsidR="0091327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նախաձեռն</w:t>
      </w:r>
      <w:r w:rsidR="001C5C5C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</w:t>
      </w:r>
      <w:r w:rsidR="0091327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ել է </w:t>
      </w:r>
      <w:r w:rsidR="00DA4C1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91327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շյալ թեմայի հաշվեքննությունը</w:t>
      </w:r>
      <w:r w:rsidR="000F066A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։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Վերջինիս շրջանակում</w:t>
      </w:r>
      <w:r w:rsidR="000F066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, Հաշվեքննիչ պալատը նպատակադրել էր</w:t>
      </w:r>
      <w:r w:rsidR="000F066A" w:rsidRPr="00790F6F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գնահատել </w:t>
      </w:r>
      <w:r w:rsidR="00DA4C1B">
        <w:rPr>
          <w:rFonts w:ascii="GHEA Grapalat" w:hAnsi="GHEA Grapalat" w:cs="Arial"/>
          <w:color w:val="000000"/>
          <w:sz w:val="24"/>
          <w:szCs w:val="24"/>
          <w:lang w:val="hy-AM"/>
        </w:rPr>
        <w:t>ՀՀ</w:t>
      </w:r>
      <w:r w:rsidR="00DA4C1B">
        <w:rPr>
          <w:rFonts w:ascii="GHEA Grapalat" w:hAnsi="GHEA Grapalat" w:cs="Arial"/>
          <w:color w:val="000000"/>
          <w:sz w:val="24"/>
          <w:szCs w:val="24"/>
          <w:lang w:val="hy-AM"/>
        </w:rPr>
        <w:noBreakHyphen/>
        <w:t xml:space="preserve">ում </w:t>
      </w:r>
      <w:r w:rsidR="000F066A" w:rsidRPr="00790F6F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ԿԶՆ-ների իրականացման </w:t>
      </w:r>
      <w:r w:rsidR="000F066A" w:rsidRPr="00A05F09">
        <w:rPr>
          <w:rFonts w:ascii="GHEA Grapalat" w:hAnsi="GHEA Grapalat" w:cs="Arial"/>
          <w:b/>
          <w:color w:val="000000"/>
          <w:sz w:val="24"/>
          <w:szCs w:val="24"/>
          <w:lang w:val="hy-AM"/>
        </w:rPr>
        <w:t>պատրաստվածությունը</w:t>
      </w:r>
      <w:r w:rsidR="000F066A" w:rsidRPr="00790F6F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և </w:t>
      </w:r>
      <w:r w:rsidR="000F066A" w:rsidRPr="00025C3E">
        <w:rPr>
          <w:rFonts w:ascii="GHEA Grapalat" w:hAnsi="GHEA Grapalat" w:cs="Arial"/>
          <w:color w:val="000000"/>
          <w:sz w:val="24"/>
          <w:szCs w:val="24"/>
          <w:lang w:val="hy-AM"/>
        </w:rPr>
        <w:t>հաշվեքննության</w:t>
      </w:r>
      <w:r w:rsidR="000F066A" w:rsidRPr="00790F6F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արդյունքների հիման վրա 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lastRenderedPageBreak/>
        <w:t>տալ</w:t>
      </w:r>
      <w:r w:rsidR="000F066A" w:rsidRPr="00790F6F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առաջարկություննե</w:t>
      </w:r>
      <w:r w:rsidR="000F066A" w:rsidRPr="00930989">
        <w:rPr>
          <w:rFonts w:ascii="GHEA Grapalat" w:hAnsi="GHEA Grapalat" w:cs="Arial"/>
          <w:sz w:val="24"/>
          <w:szCs w:val="24"/>
          <w:lang w:val="hy-AM"/>
        </w:rPr>
        <w:t xml:space="preserve">ր, 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որոնք</w:t>
      </w:r>
      <w:r w:rsidR="000F066A" w:rsidRPr="00790F6F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կարող են նպաստել </w:t>
      </w:r>
      <w:r w:rsidR="000F066A" w:rsidRPr="00790F6F">
        <w:rPr>
          <w:rFonts w:ascii="GHEA Grapalat" w:hAnsi="GHEA Grapalat" w:cs="Arial"/>
          <w:color w:val="000000"/>
          <w:sz w:val="24"/>
          <w:szCs w:val="24"/>
          <w:lang w:val="hy-AM"/>
        </w:rPr>
        <w:t>նպատակների հաջող իրականացման համար պատշաճ հիմք</w:t>
      </w:r>
      <w:r w:rsidR="00DA4C1B">
        <w:rPr>
          <w:rFonts w:ascii="GHEA Grapalat" w:hAnsi="GHEA Grapalat" w:cs="Arial"/>
          <w:color w:val="000000"/>
          <w:sz w:val="24"/>
          <w:szCs w:val="24"/>
          <w:lang w:val="hy-AM"/>
        </w:rPr>
        <w:t>եր</w:t>
      </w:r>
      <w:r w:rsidR="000F066A" w:rsidRPr="00790F6F">
        <w:rPr>
          <w:rFonts w:ascii="GHEA Grapalat" w:hAnsi="GHEA Grapalat" w:cs="Arial"/>
          <w:color w:val="000000"/>
          <w:sz w:val="24"/>
          <w:szCs w:val="24"/>
          <w:lang w:val="hy-AM"/>
        </w:rPr>
        <w:t>ի ստեղծմանը:</w:t>
      </w:r>
    </w:p>
    <w:p w14:paraId="10B59271" w14:textId="2EC03C40" w:rsidR="000F066A" w:rsidRPr="00B00A43" w:rsidRDefault="000F066A" w:rsidP="000F066A">
      <w:pPr>
        <w:spacing w:after="8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Միաժամանակ, </w:t>
      </w:r>
      <w:r w:rsidR="00B4705F">
        <w:rPr>
          <w:rFonts w:ascii="GHEA Grapalat" w:hAnsi="GHEA Grapalat" w:cs="Arial"/>
          <w:color w:val="000000"/>
          <w:sz w:val="24"/>
          <w:szCs w:val="24"/>
          <w:lang w:val="hy-AM"/>
        </w:rPr>
        <w:t>գնահատվել է</w:t>
      </w:r>
      <w:r w:rsidRPr="00B00A43">
        <w:rPr>
          <w:rFonts w:ascii="GHEA Grapalat" w:hAnsi="GHEA Grapalat"/>
          <w:sz w:val="24"/>
          <w:szCs w:val="24"/>
          <w:lang w:val="hy-AM"/>
        </w:rPr>
        <w:t xml:space="preserve">, </w:t>
      </w:r>
      <w:r w:rsidR="00B4705F">
        <w:rPr>
          <w:rFonts w:ascii="GHEA Grapalat" w:hAnsi="GHEA Grapalat"/>
          <w:sz w:val="24"/>
          <w:szCs w:val="24"/>
          <w:lang w:val="hy-AM"/>
        </w:rPr>
        <w:t>որ ԿԶՆ</w:t>
      </w:r>
      <w:r w:rsidR="00B4705F">
        <w:rPr>
          <w:rFonts w:ascii="GHEA Grapalat" w:hAnsi="GHEA Grapalat"/>
          <w:sz w:val="24"/>
          <w:szCs w:val="24"/>
          <w:lang w:val="hy-AM"/>
        </w:rPr>
        <w:noBreakHyphen/>
      </w:r>
      <w:r w:rsidR="00AD1745">
        <w:rPr>
          <w:rFonts w:ascii="GHEA Grapalat" w:hAnsi="GHEA Grapalat"/>
          <w:sz w:val="24"/>
          <w:szCs w:val="24"/>
          <w:lang w:val="en-US"/>
        </w:rPr>
        <w:t>ն</w:t>
      </w:r>
      <w:r w:rsidR="00B4705F">
        <w:rPr>
          <w:rFonts w:ascii="GHEA Grapalat" w:hAnsi="GHEA Grapalat"/>
          <w:sz w:val="24"/>
          <w:szCs w:val="24"/>
          <w:lang w:val="hy-AM"/>
        </w:rPr>
        <w:t xml:space="preserve">երին հասնելու պատրաստվածության աստիճանի բարձրացմանը և իրագործման ուղղությամբ կատարված աշխատանքներին համընթաց, </w:t>
      </w:r>
      <w:r w:rsidRPr="00B00A43">
        <w:rPr>
          <w:rFonts w:ascii="GHEA Grapalat" w:hAnsi="GHEA Grapalat"/>
          <w:sz w:val="24"/>
          <w:szCs w:val="24"/>
          <w:lang w:val="hy-AM"/>
        </w:rPr>
        <w:t>Հաշվեքննիչ պալատն իր միջնաժամկետ նպատակադրումներում քննարկելու է ԿԶՆ-</w:t>
      </w:r>
      <w:r w:rsidR="00AD1745">
        <w:rPr>
          <w:rFonts w:ascii="GHEA Grapalat" w:hAnsi="GHEA Grapalat"/>
          <w:sz w:val="24"/>
          <w:szCs w:val="24"/>
          <w:lang w:val="en-US"/>
        </w:rPr>
        <w:t>ն</w:t>
      </w:r>
      <w:r w:rsidRPr="00B00A43">
        <w:rPr>
          <w:rFonts w:ascii="GHEA Grapalat" w:hAnsi="GHEA Grapalat"/>
          <w:sz w:val="24"/>
          <w:szCs w:val="24"/>
          <w:lang w:val="hy-AM"/>
        </w:rPr>
        <w:t>երի</w:t>
      </w:r>
      <w:r>
        <w:rPr>
          <w:rFonts w:ascii="GHEA Grapalat" w:hAnsi="GHEA Grapalat"/>
          <w:sz w:val="24"/>
          <w:szCs w:val="24"/>
          <w:lang w:val="hy-AM"/>
        </w:rPr>
        <w:t xml:space="preserve">ն հասնելու </w:t>
      </w:r>
      <w:r w:rsidR="00B4705F">
        <w:rPr>
          <w:rFonts w:ascii="GHEA Grapalat" w:hAnsi="GHEA Grapalat"/>
          <w:sz w:val="24"/>
          <w:szCs w:val="24"/>
          <w:lang w:val="hy-AM"/>
        </w:rPr>
        <w:t xml:space="preserve">ու </w:t>
      </w:r>
      <w:r>
        <w:rPr>
          <w:rFonts w:ascii="GHEA Grapalat" w:hAnsi="GHEA Grapalat"/>
          <w:sz w:val="24"/>
          <w:szCs w:val="24"/>
          <w:lang w:val="hy-AM"/>
        </w:rPr>
        <w:t xml:space="preserve">իրագործելու </w:t>
      </w:r>
      <w:r w:rsidR="00B4705F">
        <w:rPr>
          <w:rFonts w:ascii="GHEA Grapalat" w:hAnsi="GHEA Grapalat"/>
          <w:sz w:val="24"/>
          <w:szCs w:val="24"/>
          <w:lang w:val="hy-AM"/>
        </w:rPr>
        <w:t>թեմայով</w:t>
      </w:r>
      <w:r w:rsidRPr="00A05F09">
        <w:rPr>
          <w:rFonts w:ascii="GHEA Grapalat" w:hAnsi="GHEA Grapalat"/>
          <w:sz w:val="24"/>
          <w:szCs w:val="24"/>
          <w:lang w:val="hy-AM"/>
        </w:rPr>
        <w:t xml:space="preserve"> կատարողականի հաշվեքննություն </w:t>
      </w:r>
      <w:r w:rsidRPr="00B00A43">
        <w:rPr>
          <w:rFonts w:ascii="GHEA Grapalat" w:hAnsi="GHEA Grapalat"/>
          <w:sz w:val="24"/>
          <w:szCs w:val="24"/>
          <w:lang w:val="hy-AM"/>
        </w:rPr>
        <w:t xml:space="preserve">իրականացնելու </w:t>
      </w:r>
      <w:r w:rsidR="00B4705F">
        <w:rPr>
          <w:rFonts w:ascii="GHEA Grapalat" w:hAnsi="GHEA Grapalat"/>
          <w:sz w:val="24"/>
          <w:szCs w:val="24"/>
          <w:lang w:val="hy-AM"/>
        </w:rPr>
        <w:t xml:space="preserve">նպատակահարմարության </w:t>
      </w:r>
      <w:r w:rsidRPr="00B00A43">
        <w:rPr>
          <w:rFonts w:ascii="GHEA Grapalat" w:hAnsi="GHEA Grapalat"/>
          <w:sz w:val="24"/>
          <w:szCs w:val="24"/>
          <w:lang w:val="hy-AM"/>
        </w:rPr>
        <w:t>հարցը։</w:t>
      </w:r>
    </w:p>
    <w:p w14:paraId="20BFA470" w14:textId="60DB1B9E" w:rsidR="000F066A" w:rsidRDefault="000F066A" w:rsidP="000F066A">
      <w:pPr>
        <w:spacing w:line="276" w:lineRule="auto"/>
        <w:ind w:firstLine="35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>
        <w:rPr>
          <w:rFonts w:ascii="GHEA Grapalat" w:hAnsi="GHEA Grapalat" w:cs="Arial"/>
          <w:color w:val="000000"/>
          <w:sz w:val="24"/>
          <w:szCs w:val="24"/>
          <w:lang w:val="hy-AM"/>
        </w:rPr>
        <w:t>Կատարողականի հաշվեքննությանը վերաբերելի մեթոդական ցուցումների պահանջների շրջանակներում պատրաստվել է սույն հաշվեքննության պլան</w:t>
      </w:r>
      <w:r w:rsidR="00AD1745">
        <w:rPr>
          <w:rFonts w:ascii="GHEA Grapalat" w:hAnsi="GHEA Grapalat" w:cs="Arial"/>
          <w:color w:val="000000"/>
          <w:sz w:val="24"/>
          <w:szCs w:val="24"/>
          <w:lang w:val="en-US"/>
        </w:rPr>
        <w:t>ը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, ըստ որի նախատեսվել են կոնկրետ աշխատանքներ՝ համապատասխան ուղղություններով։ </w:t>
      </w:r>
    </w:p>
    <w:p w14:paraId="5BC83C69" w14:textId="6D07AAFF" w:rsidR="000F066A" w:rsidRDefault="000F066A" w:rsidP="000F066A">
      <w:pPr>
        <w:spacing w:line="276" w:lineRule="auto"/>
        <w:ind w:firstLine="35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Տվյալ հաշվեքննությունն առանձնահատուկ է, քանի որ հաշվեքննության առարկային վերաբերելի հաշվեքննության չափանիշները հիմնականում չեն սահմանվում 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երկրների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ազգային 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>օրենսդրություններով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։ Այդ նպատակով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>,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հաշվեքննողներն ինքնուրույն են սահմանել հաշվեքննության չափանիշները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>՝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հիմք ընդունելով միջազգային լավագույն փորձն ու մեթոդական 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>ուղեցույց</w:t>
      </w:r>
      <w:r w:rsidR="00AD1745">
        <w:rPr>
          <w:rFonts w:ascii="GHEA Grapalat" w:hAnsi="GHEA Grapalat" w:cs="Arial"/>
          <w:color w:val="000000"/>
          <w:sz w:val="24"/>
          <w:szCs w:val="24"/>
          <w:lang w:val="en-US"/>
        </w:rPr>
        <w:t>ն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>երը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։ 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Կատարողականի հաշվեքննությունների անցկացման </w:t>
      </w:r>
      <w:r w:rsidR="00A26332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մեթոդաբանության և 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ստանդարտների </w:t>
      </w:r>
      <w:r w:rsidR="00A26332">
        <w:rPr>
          <w:rFonts w:ascii="GHEA Grapalat" w:hAnsi="GHEA Grapalat" w:cs="Arial"/>
          <w:color w:val="000000"/>
          <w:sz w:val="24"/>
          <w:szCs w:val="24"/>
          <w:lang w:val="hy-AM"/>
        </w:rPr>
        <w:t>համատեքստում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>,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հաշվեքննողները նախաձեռնել են աշխատանքային 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քննարկումներ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հաշվեքննության 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ենթակա մարմնի </w:t>
      </w:r>
      <w:r w:rsidR="00A5546E">
        <w:rPr>
          <w:rFonts w:ascii="GHEA Grapalat" w:hAnsi="GHEA Grapalat" w:cs="Arial"/>
          <w:color w:val="000000"/>
          <w:sz w:val="24"/>
          <w:szCs w:val="24"/>
          <w:lang w:val="en-US"/>
        </w:rPr>
        <w:t>(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>մարմինների</w:t>
      </w:r>
      <w:r w:rsidR="00A5546E">
        <w:rPr>
          <w:rStyle w:val="FootnoteReference"/>
          <w:rFonts w:ascii="GHEA Grapalat" w:hAnsi="GHEA Grapalat" w:cs="Arial"/>
          <w:color w:val="000000"/>
          <w:sz w:val="24"/>
          <w:szCs w:val="24"/>
          <w:lang w:val="hy-AM"/>
        </w:rPr>
        <w:footnoteReference w:id="2"/>
      </w:r>
      <w:r w:rsidR="00A5546E">
        <w:rPr>
          <w:rFonts w:ascii="GHEA Grapalat" w:hAnsi="GHEA Grapalat" w:cs="Arial"/>
          <w:color w:val="000000"/>
          <w:sz w:val="24"/>
          <w:szCs w:val="24"/>
          <w:lang w:val="en-US"/>
        </w:rPr>
        <w:t>)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ներկայացուցիչների հետ՝ հաշվեքննության հարցերը, չափանիշները քննարկելու և դրան</w:t>
      </w:r>
      <w:r w:rsidR="00A5546E">
        <w:rPr>
          <w:rFonts w:ascii="GHEA Grapalat" w:hAnsi="GHEA Grapalat" w:cs="Arial"/>
          <w:color w:val="000000"/>
          <w:sz w:val="24"/>
          <w:szCs w:val="24"/>
          <w:lang w:val="hy-AM"/>
        </w:rPr>
        <w:t>ց ողջամիտ փոխհամաձայնեցման միջոցով հաշվեքննության արդյունքները հնարավորինս արժեքավոր դարձնելու նկատառումով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։ </w:t>
      </w:r>
    </w:p>
    <w:p w14:paraId="2BC27DEF" w14:textId="4B06D8B0" w:rsidR="000F066A" w:rsidRDefault="006E2311" w:rsidP="000F066A">
      <w:pPr>
        <w:spacing w:line="276" w:lineRule="auto"/>
        <w:ind w:firstLine="35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>
        <w:rPr>
          <w:rFonts w:ascii="GHEA Grapalat" w:hAnsi="GHEA Grapalat" w:cs="Arial"/>
          <w:color w:val="000000"/>
          <w:sz w:val="24"/>
          <w:szCs w:val="24"/>
          <w:lang w:val="hy-AM"/>
        </w:rPr>
        <w:t>Ա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շխատանքային հանդիպումների արդյունքները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թույլ են տվել եզրակացնել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, որ սույն հաշվեքննությունը շարունակելու առնչությամբ առաջանում են որոշակի հարցեր՝ կապված հաշվեքննության առարկայի (ԿԶՆ-ներին հասնելու պատրաստվածության) և հաշվեքննության կատարման ժամանակահատվածի (ներկա ժամանակաշրջանի) հետ։ Մասնավոր</w:t>
      </w:r>
      <w:r w:rsidR="00AD1745">
        <w:rPr>
          <w:rFonts w:ascii="GHEA Grapalat" w:hAnsi="GHEA Grapalat" w:cs="Arial"/>
          <w:color w:val="000000"/>
          <w:sz w:val="24"/>
          <w:szCs w:val="24"/>
          <w:lang w:val="en-US"/>
        </w:rPr>
        <w:t>ա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պես, </w:t>
      </w:r>
      <w:r w:rsidR="001C5C5C">
        <w:rPr>
          <w:rFonts w:ascii="GHEA Grapalat" w:hAnsi="GHEA Grapalat" w:cs="Arial"/>
          <w:color w:val="000000"/>
          <w:sz w:val="24"/>
          <w:szCs w:val="24"/>
          <w:lang w:val="en-US"/>
        </w:rPr>
        <w:t>հ</w:t>
      </w:r>
      <w:r w:rsidR="001C5C5C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աշվեքննության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օբյեկտի 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ներկայացուցիչների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հետ ունեցած հաղորդակցության արդյունքները վկայում են, որ ԿԶՆ-ների իրագործման համապարփակ, փոխկապակցված և երկարաժամկետ բնույթի գործընթաց լինելու</w:t>
      </w:r>
      <w:r w:rsidR="00402CDD">
        <w:rPr>
          <w:rFonts w:ascii="GHEA Grapalat" w:hAnsi="GHEA Grapalat" w:cs="Arial"/>
          <w:color w:val="000000"/>
          <w:sz w:val="24"/>
          <w:szCs w:val="24"/>
          <w:lang w:val="hy-AM"/>
        </w:rPr>
        <w:t>, ինչպես նաև ներկա փուլում գործընթացի առաջընթացի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հանգամանք</w:t>
      </w:r>
      <w:r w:rsidR="00402CDD">
        <w:rPr>
          <w:rFonts w:ascii="GHEA Grapalat" w:hAnsi="GHEA Grapalat" w:cs="Arial"/>
          <w:color w:val="000000"/>
          <w:sz w:val="24"/>
          <w:szCs w:val="24"/>
          <w:lang w:val="hy-AM"/>
        </w:rPr>
        <w:t>ներ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ով պայմանավորված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,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ժամկետայնության իմաստով առավել նպատակահարմար է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՝ ներկայում </w:t>
      </w:r>
      <w:r w:rsidRPr="005977E8">
        <w:rPr>
          <w:rFonts w:ascii="GHEA Grapalat" w:hAnsi="GHEA Grapalat" w:cs="Arial"/>
          <w:b/>
          <w:color w:val="000000"/>
          <w:sz w:val="24"/>
          <w:szCs w:val="24"/>
          <w:lang w:val="hy-AM"/>
        </w:rPr>
        <w:t>պատրաստվածության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գնահատման փոխարեն,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միջնաժամկետ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ժամանակահատվածում</w:t>
      </w:r>
      <w:r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իրականացնել ԿԶՆ-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ն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երի </w:t>
      </w:r>
      <w:r w:rsidRPr="005977E8">
        <w:rPr>
          <w:rFonts w:ascii="GHEA Grapalat" w:hAnsi="GHEA Grapalat" w:cs="Arial"/>
          <w:b/>
          <w:color w:val="000000"/>
          <w:sz w:val="24"/>
          <w:szCs w:val="24"/>
          <w:lang w:val="hy-AM"/>
        </w:rPr>
        <w:t>իրագործման</w:t>
      </w:r>
      <w:r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կատարողականի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հաշվեքննություն </w:t>
      </w:r>
      <w:r>
        <w:rPr>
          <w:rFonts w:ascii="GHEA Grapalat" w:hAnsi="GHEA Grapalat" w:cs="Arial"/>
          <w:color w:val="000000"/>
          <w:sz w:val="24"/>
          <w:szCs w:val="24"/>
          <w:lang w:val="en-US"/>
        </w:rPr>
        <w:t>(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գործընթացի արդյունավետության գնահատում</w:t>
      </w:r>
      <w:r>
        <w:rPr>
          <w:rFonts w:ascii="GHEA Grapalat" w:hAnsi="GHEA Grapalat" w:cs="Arial"/>
          <w:color w:val="000000"/>
          <w:sz w:val="24"/>
          <w:szCs w:val="24"/>
          <w:lang w:val="en-US"/>
        </w:rPr>
        <w:t>)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: Նշված մոտեցումը </w:t>
      </w:r>
      <w:r w:rsidR="001C5C5C">
        <w:rPr>
          <w:rFonts w:ascii="GHEA Grapalat" w:hAnsi="GHEA Grapalat" w:cs="Arial"/>
          <w:color w:val="000000"/>
          <w:sz w:val="24"/>
          <w:szCs w:val="24"/>
          <w:lang w:val="en-US"/>
        </w:rPr>
        <w:t>հ</w:t>
      </w:r>
      <w:r w:rsidR="001C5C5C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աշվեքննության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օբյեկտի գործընկերները պայմանավորում և հիմնավորում են նաև այն հանգամանքով, որ ԿԶՆ-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lastRenderedPageBreak/>
        <w:t>ն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երի իրականացման իմաստով ներկայումս Հայաստանի Հանրապետությունը գտնվում է իրականացման ժամկետի միջնամասում և առավել արդյունավետ կլինի ստանալ միջնաժամկետ հատվածի համար ԿԶՆ-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ն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երի իրականացման կատարողականի վերաբերյալ գնահատականներ: Կատարողականի վերաբերյալ գնահատականը հնարավորություն կընձեռի բացահայտել հնարավոր թերացումները, բացթողումներ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ը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և ԿԶՆ-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ն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երի իրականացման տեմպերի դանդաղումները, ինչպես նաև ԿԶՆ-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ն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երի համար սահմանված թիրախների և ցուցիչների համեմատությամբ միջնաժամկետ հատվածում ՀՀ ունեցած դիրքը՝ շեղում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ն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երի 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աստիճանն ի ցույց դնելով։</w:t>
      </w:r>
    </w:p>
    <w:p w14:paraId="5F6601FB" w14:textId="2B229BC9" w:rsidR="000F066A" w:rsidRPr="009B503B" w:rsidRDefault="000F066A" w:rsidP="000F066A">
      <w:pPr>
        <w:spacing w:line="276" w:lineRule="auto"/>
        <w:ind w:firstLine="35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Փաստորեն, ստեղծված իրավիճակում արձանագրվում է, որ ԿԶՆ-ներին հասնելու պատրաստվածության կատարողականի հաշվեքննության </w:t>
      </w:r>
      <w:r w:rsidR="00D67363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անցկացում</w:t>
      </w:r>
      <w:r w:rsidR="00D67363">
        <w:rPr>
          <w:rFonts w:ascii="GHEA Grapalat" w:hAnsi="GHEA Grapalat" w:cs="Arial"/>
          <w:color w:val="000000"/>
          <w:sz w:val="24"/>
          <w:szCs w:val="24"/>
          <w:lang w:val="en-US"/>
        </w:rPr>
        <w:t>ն</w:t>
      </w:r>
      <w:r w:rsidR="00D67363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</w:t>
      </w:r>
      <w:r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ուշացած է, իսկ ԿԶՆ-ների իրագործման կատարողականի հաշվեքննությունը՝ </w:t>
      </w:r>
      <w:proofErr w:type="spellStart"/>
      <w:r w:rsidR="004648B4">
        <w:rPr>
          <w:rFonts w:ascii="GHEA Grapalat" w:hAnsi="GHEA Grapalat" w:cs="Arial"/>
          <w:color w:val="000000"/>
          <w:sz w:val="24"/>
          <w:szCs w:val="24"/>
          <w:lang w:val="en-US"/>
        </w:rPr>
        <w:t>դեռևս</w:t>
      </w:r>
      <w:proofErr w:type="spellEnd"/>
      <w:r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վաղ։</w:t>
      </w:r>
    </w:p>
    <w:p w14:paraId="6766D0F3" w14:textId="7F887C33" w:rsidR="000F066A" w:rsidRPr="009B503B" w:rsidRDefault="00402CDD" w:rsidP="000F066A">
      <w:pPr>
        <w:spacing w:line="276" w:lineRule="auto"/>
        <w:ind w:firstLine="35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>
        <w:rPr>
          <w:rFonts w:ascii="GHEA Grapalat" w:hAnsi="GHEA Grapalat" w:cs="Arial"/>
          <w:color w:val="000000"/>
          <w:sz w:val="24"/>
          <w:szCs w:val="24"/>
          <w:lang w:val="hy-AM"/>
        </w:rPr>
        <w:t>Վ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երը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նշվածի շուրջ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Հաշվեքննիչ պալատը խորհրդակցություններ է կազմակերպել նաև կատարողականի հաշվեքննությունների բնագավառում առաջադիմական գնահատվող փորձ ունեցող Շվեդիայի </w:t>
      </w:r>
      <w:proofErr w:type="spellStart"/>
      <w:r w:rsidR="00C52E68">
        <w:rPr>
          <w:rFonts w:ascii="GHEA Grapalat" w:hAnsi="GHEA Grapalat" w:cs="Arial"/>
          <w:color w:val="000000"/>
          <w:sz w:val="24"/>
          <w:szCs w:val="24"/>
          <w:lang w:val="en-US"/>
        </w:rPr>
        <w:t>ազգային</w:t>
      </w:r>
      <w:proofErr w:type="spellEnd"/>
      <w:r w:rsidR="00C52E68">
        <w:rPr>
          <w:rFonts w:ascii="GHEA Grapalat" w:hAnsi="GHEA Grapalat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C52E68">
        <w:rPr>
          <w:rFonts w:ascii="GHEA Grapalat" w:hAnsi="GHEA Grapalat" w:cs="Arial"/>
          <w:color w:val="000000"/>
          <w:sz w:val="24"/>
          <w:szCs w:val="24"/>
          <w:lang w:val="en-US"/>
        </w:rPr>
        <w:t>հաշվեքննիչ</w:t>
      </w:r>
      <w:proofErr w:type="spellEnd"/>
      <w:r w:rsidR="00C52E68">
        <w:rPr>
          <w:rFonts w:ascii="GHEA Grapalat" w:hAnsi="GHEA Grapalat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C52E68">
        <w:rPr>
          <w:rFonts w:ascii="GHEA Grapalat" w:hAnsi="GHEA Grapalat" w:cs="Arial"/>
          <w:color w:val="000000"/>
          <w:sz w:val="24"/>
          <w:szCs w:val="24"/>
          <w:lang w:val="en-US"/>
        </w:rPr>
        <w:t>գրասենյակի</w:t>
      </w:r>
      <w:proofErr w:type="spellEnd"/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ներկայացուցիչների հետ։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Հատկանշական է, որ շ</w:t>
      </w:r>
      <w:r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վեդ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փորձագետները նույնպես </w:t>
      </w:r>
      <w:r w:rsidR="001A4A54">
        <w:rPr>
          <w:rFonts w:ascii="GHEA Grapalat" w:hAnsi="GHEA Grapalat" w:cs="Arial"/>
          <w:color w:val="000000"/>
          <w:sz w:val="24"/>
          <w:szCs w:val="24"/>
          <w:lang w:val="hy-AM"/>
        </w:rPr>
        <w:t>հաստատում են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, որ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իրավիճակի առանձնահատկությունը </w:t>
      </w:r>
      <w:r w:rsidR="001A4A54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հաշվի առնելով, պետք է քննարկման առարկա դարձնել </w:t>
      </w:r>
      <w:r w:rsidR="001A4A54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հաշվեքննությ</w:t>
      </w:r>
      <w:r w:rsidR="001A4A54">
        <w:rPr>
          <w:rFonts w:ascii="GHEA Grapalat" w:hAnsi="GHEA Grapalat" w:cs="Arial"/>
          <w:color w:val="000000"/>
          <w:sz w:val="24"/>
          <w:szCs w:val="24"/>
          <w:lang w:val="hy-AM"/>
        </w:rPr>
        <w:t>ունը</w:t>
      </w:r>
      <w:r w:rsidR="001A4A54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դադարեց</w:t>
      </w:r>
      <w:r w:rsidR="001A4A54">
        <w:rPr>
          <w:rFonts w:ascii="GHEA Grapalat" w:hAnsi="GHEA Grapalat" w:cs="Arial"/>
          <w:color w:val="000000"/>
          <w:sz w:val="24"/>
          <w:szCs w:val="24"/>
          <w:lang w:val="hy-AM"/>
        </w:rPr>
        <w:t>նելու</w:t>
      </w:r>
      <w:r w:rsidR="001A4A54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նպատակահարմարությունը, քանի որ </w:t>
      </w:r>
      <w:r w:rsidR="001A4A54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նախանշված ծավալով</w:t>
      </w:r>
      <w:r w:rsidR="001A4A54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և</w:t>
      </w:r>
      <w:r w:rsidR="001A4A54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շրջանակով </w:t>
      </w:r>
      <w:r w:rsidR="001A4A54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հաշվեքննության իրականացումն առարկայական ռիսկ է պարունակում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հավելյալ արժեք</w:t>
      </w:r>
      <w:r w:rsidR="001A4A54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ստեղծելու տեսակետից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։</w:t>
      </w:r>
    </w:p>
    <w:p w14:paraId="6E6AE127" w14:textId="6DA4316F" w:rsidR="000F066A" w:rsidRPr="009B503B" w:rsidRDefault="007C41A9" w:rsidP="000F066A">
      <w:pPr>
        <w:spacing w:line="276" w:lineRule="auto"/>
        <w:ind w:firstLine="35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>
        <w:rPr>
          <w:rFonts w:ascii="GHEA Grapalat" w:hAnsi="GHEA Grapalat" w:cs="Arial"/>
          <w:color w:val="000000"/>
          <w:sz w:val="24"/>
          <w:szCs w:val="24"/>
          <w:lang w:val="hy-AM"/>
        </w:rPr>
        <w:t>Բացի վերոնշյալը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,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հարկ է նկատել նաև, որ հաշվեքննության ընթացքում հաշվեքննության ենթակա մարմնի հետ քննարկումների շրջանակում,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Հաշվեքննիչ պալատը ստացել է 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նաև ՀՀ կայուն զարգացման նպատակների խորհրդի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առաջարկ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ը՝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Հ</w:t>
      </w:r>
      <w:r w:rsidR="000F066A">
        <w:rPr>
          <w:rFonts w:ascii="GHEA Grapalat" w:hAnsi="GHEA Grapalat" w:cs="Arial"/>
          <w:color w:val="000000"/>
          <w:sz w:val="24"/>
          <w:szCs w:val="24"/>
          <w:lang w:val="hy-AM"/>
        </w:rPr>
        <w:t>աշվեքննիչ պալատի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ծրագրով ներկայումս նախատեսված «Կայուն զարգացման նպատակներին հասնելու </w:t>
      </w:r>
      <w:r w:rsidR="000F066A" w:rsidRPr="005977E8">
        <w:rPr>
          <w:rFonts w:ascii="GHEA Grapalat" w:hAnsi="GHEA Grapalat" w:cs="Arial"/>
          <w:b/>
          <w:color w:val="000000"/>
          <w:sz w:val="24"/>
          <w:szCs w:val="24"/>
          <w:lang w:val="hy-AM"/>
        </w:rPr>
        <w:t>պատրաստվածության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» կատարողականի հաշվեքննության փոխարեն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,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 միջնաժամկետ ժամանակահատվածում «Կայուն զարգացման նպատակներին </w:t>
      </w:r>
      <w:r w:rsidR="000F066A" w:rsidRPr="005977E8">
        <w:rPr>
          <w:rFonts w:ascii="GHEA Grapalat" w:hAnsi="GHEA Grapalat" w:cs="Arial"/>
          <w:b/>
          <w:color w:val="000000"/>
          <w:sz w:val="24"/>
          <w:szCs w:val="24"/>
          <w:lang w:val="hy-AM"/>
        </w:rPr>
        <w:t>հասնելու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» կատարողականի </w:t>
      </w:r>
      <w:r w:rsidR="00C52E68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հաշվեքննությ</w:t>
      </w:r>
      <w:proofErr w:type="spellStart"/>
      <w:r w:rsidR="00C52E68">
        <w:rPr>
          <w:rFonts w:ascii="GHEA Grapalat" w:hAnsi="GHEA Grapalat" w:cs="Arial"/>
          <w:color w:val="000000"/>
          <w:sz w:val="24"/>
          <w:szCs w:val="24"/>
          <w:lang w:val="en-US"/>
        </w:rPr>
        <w:t>ու</w:t>
      </w:r>
      <w:proofErr w:type="spellEnd"/>
      <w:r w:rsidR="00C52E68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ն 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իրականացն</w:t>
      </w:r>
      <w:r>
        <w:rPr>
          <w:rFonts w:ascii="GHEA Grapalat" w:hAnsi="GHEA Grapalat" w:cs="Arial"/>
          <w:color w:val="000000"/>
          <w:sz w:val="24"/>
          <w:szCs w:val="24"/>
          <w:lang w:val="hy-AM"/>
        </w:rPr>
        <w:t>ելու ուղղությամբ</w:t>
      </w:r>
      <w:r w:rsidR="000F066A"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 xml:space="preserve">:   </w:t>
      </w:r>
    </w:p>
    <w:p w14:paraId="5CB8E90D" w14:textId="08E600BC" w:rsidR="00056E4C" w:rsidRDefault="000F066A" w:rsidP="004C5E47">
      <w:pPr>
        <w:spacing w:line="276" w:lineRule="auto"/>
        <w:ind w:firstLine="35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9B503B">
        <w:rPr>
          <w:rFonts w:ascii="GHEA Grapalat" w:hAnsi="GHEA Grapalat" w:cs="Arial"/>
          <w:color w:val="000000"/>
          <w:sz w:val="24"/>
          <w:szCs w:val="24"/>
          <w:lang w:val="hy-AM"/>
        </w:rPr>
        <w:t>Ելնելով</w:t>
      </w:r>
      <w:r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6A0533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վեր</w:t>
      </w:r>
      <w:r w:rsidR="006A053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ո</w:t>
      </w:r>
      <w:r w:rsidR="006A0533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գրյալից</w:t>
      </w:r>
      <w:r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արձանագրվում է, որ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հաշվեքննության </w:t>
      </w:r>
      <w:r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նպատակային արդյունավետության սկզբունքի պահպանման տեսանկյունից</w:t>
      </w:r>
      <w:r w:rsidR="006A053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՝</w:t>
      </w:r>
      <w:r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6A053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հաշվեքննության հետագա իրականացումը չի հիմնավորվում</w:t>
      </w:r>
      <w:r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։</w:t>
      </w:r>
    </w:p>
    <w:p w14:paraId="10ADF23C" w14:textId="7C32A8AE" w:rsidR="004C5E47" w:rsidRDefault="004C5E47" w:rsidP="004C5E47">
      <w:pPr>
        <w:spacing w:line="276" w:lineRule="auto"/>
        <w:ind w:firstLine="35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3CF007A3" w14:textId="11213CC5" w:rsidR="00FC69F6" w:rsidRPr="000F066A" w:rsidRDefault="00FC69F6" w:rsidP="00FC69F6">
      <w:pPr>
        <w:pStyle w:val="ListParagraph"/>
        <w:numPr>
          <w:ilvl w:val="0"/>
          <w:numId w:val="23"/>
        </w:numPr>
        <w:spacing w:after="80" w:line="276" w:lineRule="auto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proofErr w:type="spellStart"/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Այլ</w:t>
      </w:r>
      <w:proofErr w:type="spellEnd"/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փոփոխություններ</w:t>
      </w:r>
      <w:proofErr w:type="spellEnd"/>
    </w:p>
    <w:p w14:paraId="3737B373" w14:textId="6EEC2322" w:rsidR="004C5E47" w:rsidRDefault="004C5E47" w:rsidP="00FC69F6">
      <w:pPr>
        <w:pStyle w:val="ListParagraph"/>
        <w:spacing w:after="0" w:line="240" w:lineRule="auto"/>
        <w:ind w:left="128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3F746EC0" w14:textId="324BFF6A" w:rsidR="00177F09" w:rsidRPr="00422644" w:rsidRDefault="008D2B5F" w:rsidP="00FC69F6">
      <w:pPr>
        <w:spacing w:line="276" w:lineRule="auto"/>
        <w:ind w:firstLine="357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422644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Հաշվեքննիչ պալատի 2023 թվականի հունիսի 29-ի </w:t>
      </w:r>
      <w:r w:rsidR="00E722F6" w:rsidRPr="00422644">
        <w:rPr>
          <w:rFonts w:ascii="GHEA Grapalat" w:hAnsi="GHEA Grapalat" w:cs="Times New Roman"/>
          <w:bCs/>
          <w:sz w:val="24"/>
          <w:szCs w:val="24"/>
          <w:lang w:val="hy-AM"/>
        </w:rPr>
        <w:t xml:space="preserve">«Հաշվեքննիչ պալատի 2018 թվականի մայիսի 10-ի թիվ 2/1 որոշման մեջ փոփոխություն կատարելու մասին» </w:t>
      </w:r>
      <w:r w:rsidRPr="00422644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թիվ 86-Լ </w:t>
      </w:r>
      <w:r w:rsidRPr="00422644">
        <w:rPr>
          <w:rFonts w:ascii="GHEA Grapalat" w:hAnsi="GHEA Grapalat"/>
          <w:sz w:val="24"/>
          <w:szCs w:val="24"/>
          <w:lang w:val="hy-AM"/>
        </w:rPr>
        <w:t>որոշմամբ</w:t>
      </w:r>
      <w:r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կատարվել է </w:t>
      </w:r>
      <w:r w:rsidRPr="00422644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Հաշվեքննիչ պալատի կանոնադրության </w:t>
      </w:r>
      <w:r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փոփոխություն, մասնավորապես՝ կանոնադրության 28-րդ կետի 1-ին ենթակետում ամրագրված </w:t>
      </w:r>
      <w:r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 xml:space="preserve">հաշվեքննություն իրականացնող կառուցվածքային ստորաբաժանումների </w:t>
      </w:r>
      <w:r w:rsidR="00AA0F1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միաձուլում </w:t>
      </w:r>
      <w:r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վերանվանում:</w:t>
      </w:r>
      <w:r w:rsidR="00F91A80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Կատարված </w:t>
      </w:r>
      <w:r w:rsidR="00027CAD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փոփոխություններ</w:t>
      </w:r>
      <w:r w:rsidR="00027CAD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</w:t>
      </w:r>
      <w:r w:rsidR="00027CAD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F91A80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անհրաժեշտություն են առաջացնում փոփոխություններ </w:t>
      </w:r>
      <w:r w:rsidR="00027CAD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կատարել </w:t>
      </w:r>
      <w:r w:rsidR="00F91A80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նաև </w:t>
      </w:r>
      <w:r w:rsidR="00177F09" w:rsidRPr="00422644">
        <w:rPr>
          <w:rFonts w:ascii="GHEA Grapalat" w:hAnsi="GHEA Grapalat" w:cs="Times New Roman"/>
          <w:bCs/>
          <w:sz w:val="24"/>
          <w:szCs w:val="24"/>
          <w:lang w:val="hy-AM"/>
        </w:rPr>
        <w:t xml:space="preserve">Հաշվեքննիչ պալատի 2022 </w:t>
      </w:r>
      <w:proofErr w:type="spellStart"/>
      <w:r w:rsidR="00177F09" w:rsidRPr="00FC69F6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թվականի</w:t>
      </w:r>
      <w:proofErr w:type="spellEnd"/>
      <w:r w:rsidR="00177F09" w:rsidRPr="00422644">
        <w:rPr>
          <w:rFonts w:ascii="GHEA Grapalat" w:hAnsi="GHEA Grapalat" w:cs="Times New Roman"/>
          <w:bCs/>
          <w:sz w:val="24"/>
          <w:szCs w:val="24"/>
          <w:lang w:val="hy-AM"/>
        </w:rPr>
        <w:t xml:space="preserve"> նոյեմբերի 24-ի թիվ 224-Լ որոշմա</w:t>
      </w:r>
      <w:r w:rsidR="007D0A39" w:rsidRPr="00422644">
        <w:rPr>
          <w:rFonts w:ascii="GHEA Grapalat" w:hAnsi="GHEA Grapalat" w:cs="Times New Roman"/>
          <w:bCs/>
          <w:sz w:val="24"/>
          <w:szCs w:val="24"/>
          <w:lang w:val="hy-AM"/>
        </w:rPr>
        <w:t>ն</w:t>
      </w:r>
      <w:r w:rsidR="00177F09" w:rsidRPr="00422644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="007D0A39" w:rsidRPr="00422644">
        <w:rPr>
          <w:rFonts w:ascii="GHEA Grapalat" w:hAnsi="GHEA Grapalat" w:cs="Arial"/>
          <w:sz w:val="24"/>
          <w:szCs w:val="24"/>
          <w:lang w:val="hy-AM"/>
        </w:rPr>
        <w:t xml:space="preserve">N 1 հավելվածի (2023 թվականի գործունեության ծրագիր) </w:t>
      </w:r>
      <w:r w:rsidR="00056E4C">
        <w:rPr>
          <w:rFonts w:ascii="GHEA Grapalat" w:hAnsi="GHEA Grapalat"/>
          <w:sz w:val="24"/>
          <w:szCs w:val="24"/>
          <w:lang w:val="en-US"/>
        </w:rPr>
        <w:t xml:space="preserve">2-րդ </w:t>
      </w:r>
      <w:proofErr w:type="spellStart"/>
      <w:r w:rsidR="00056E4C">
        <w:rPr>
          <w:rFonts w:ascii="GHEA Grapalat" w:hAnsi="GHEA Grapalat"/>
          <w:sz w:val="24"/>
          <w:szCs w:val="24"/>
          <w:lang w:val="en-US"/>
        </w:rPr>
        <w:t>մասում</w:t>
      </w:r>
      <w:proofErr w:type="spellEnd"/>
      <w:r w:rsidR="00F91A80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A0F1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207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Բացառություն են կազմում </w:t>
      </w:r>
      <w:proofErr w:type="spellStart"/>
      <w:r w:rsidR="00056E4C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այն</w:t>
      </w:r>
      <w:proofErr w:type="spellEnd"/>
      <w:r w:rsidR="00E207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ծրագրային կետեր</w:t>
      </w:r>
      <w:r w:rsidR="00114F3C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ը</w:t>
      </w:r>
      <w:r w:rsidR="00E207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որոնց </w:t>
      </w:r>
      <w:r w:rsidR="002F42E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շրջանակներում իրականացվող հաշվեքննությունները </w:t>
      </w:r>
      <w:r w:rsidR="00E207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գտնվում են ամփոփման փուլում։</w:t>
      </w:r>
    </w:p>
    <w:p w14:paraId="4BB194C1" w14:textId="77777777" w:rsidR="00F33B60" w:rsidRPr="00422644" w:rsidRDefault="00F33B60" w:rsidP="00422644">
      <w:pPr>
        <w:pStyle w:val="Header"/>
        <w:tabs>
          <w:tab w:val="clear" w:pos="4680"/>
          <w:tab w:val="center" w:pos="567"/>
        </w:tabs>
        <w:ind w:left="709" w:hanging="567"/>
        <w:jc w:val="both"/>
        <w:rPr>
          <w:rFonts w:ascii="GHEA Grapalat" w:hAnsi="GHEA Grapalat"/>
          <w:b/>
          <w:color w:val="000000"/>
          <w:lang w:val="hy-AM" w:eastAsia="ru-RU"/>
        </w:rPr>
      </w:pPr>
    </w:p>
    <w:p w14:paraId="2B57FF06" w14:textId="231F6024" w:rsidR="00986121" w:rsidRPr="00986121" w:rsidRDefault="00F21C26" w:rsidP="00986121">
      <w:pPr>
        <w:pStyle w:val="ListParagraph"/>
        <w:numPr>
          <w:ilvl w:val="0"/>
          <w:numId w:val="20"/>
        </w:numPr>
        <w:spacing w:after="0" w:line="240" w:lineRule="auto"/>
        <w:ind w:left="709" w:hanging="56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 w:rsidRPr="00986121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Կարգավորման</w:t>
      </w:r>
      <w:r w:rsidRPr="00422644">
        <w:rPr>
          <w:rFonts w:ascii="GHEA Grapalat" w:hAnsi="GHEA Grapalat"/>
          <w:b/>
          <w:color w:val="000000"/>
          <w:sz w:val="24"/>
          <w:szCs w:val="24"/>
          <w:lang w:val="hy-AM" w:eastAsia="ru-RU"/>
        </w:rPr>
        <w:t xml:space="preserve"> ենթակա հարց</w:t>
      </w:r>
      <w:proofErr w:type="spellStart"/>
      <w:r w:rsidR="00B02E00">
        <w:rPr>
          <w:rFonts w:ascii="GHEA Grapalat" w:hAnsi="GHEA Grapalat"/>
          <w:b/>
          <w:color w:val="000000"/>
          <w:sz w:val="24"/>
          <w:szCs w:val="24"/>
          <w:lang w:val="en-US" w:eastAsia="ru-RU"/>
        </w:rPr>
        <w:t>եր</w:t>
      </w:r>
      <w:proofErr w:type="spellEnd"/>
      <w:r w:rsidRPr="00422644">
        <w:rPr>
          <w:rFonts w:ascii="GHEA Grapalat" w:hAnsi="GHEA Grapalat"/>
          <w:b/>
          <w:color w:val="000000"/>
          <w:sz w:val="24"/>
          <w:szCs w:val="24"/>
          <w:lang w:val="hy-AM" w:eastAsia="ru-RU"/>
        </w:rPr>
        <w:t>ը</w:t>
      </w:r>
    </w:p>
    <w:p w14:paraId="387F38A8" w14:textId="77777777" w:rsidR="00986121" w:rsidRPr="00986121" w:rsidRDefault="00986121" w:rsidP="00986121">
      <w:pPr>
        <w:pStyle w:val="ListParagraph"/>
        <w:spacing w:after="0" w:line="240" w:lineRule="auto"/>
        <w:ind w:left="709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</w:p>
    <w:p w14:paraId="263B8C3A" w14:textId="450CBAC3" w:rsidR="004648B4" w:rsidRDefault="004648B4" w:rsidP="004648B4">
      <w:pPr>
        <w:spacing w:line="276" w:lineRule="auto"/>
        <w:ind w:firstLine="35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1)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Հաշվի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առնելով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վերոգրյալը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ախատեսվում</w:t>
      </w:r>
      <w:proofErr w:type="spellEnd"/>
      <w: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 xml:space="preserve"> է ո</w:t>
      </w:r>
      <w:r w:rsidRPr="00C8742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ւժը կորցրած ճանաչել</w:t>
      </w:r>
      <w:r w:rsidRPr="00C8742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Հաշվեքննիչ պալատի 2022 թվականի նոյեմբերի 24-ի </w:t>
      </w:r>
      <w:r w:rsidRPr="00C8742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</w:t>
      </w:r>
      <w:r w:rsidRPr="00986121">
        <w:rPr>
          <w:rFonts w:ascii="GHEA Grapalat" w:hAnsi="GHEA Grapalat" w:cs="Arial"/>
          <w:color w:val="000000"/>
          <w:sz w:val="24"/>
          <w:szCs w:val="24"/>
          <w:lang w:val="hy-AM"/>
        </w:rPr>
        <w:t>Հ</w:t>
      </w:r>
      <w:r w:rsidRPr="00986121">
        <w:rPr>
          <w:rFonts w:ascii="GHEA Grapalat" w:hAnsi="GHEA Grapalat" w:cs="Arial"/>
          <w:sz w:val="24"/>
          <w:szCs w:val="24"/>
          <w:lang w:val="hy-AM"/>
        </w:rPr>
        <w:t>աշվեքննիչ</w:t>
      </w:r>
      <w:r w:rsidRPr="00C87425">
        <w:rPr>
          <w:rFonts w:ascii="GHEA Grapalat" w:hAnsi="GHEA Grapalat" w:cs="Sylfaen"/>
          <w:sz w:val="24"/>
          <w:szCs w:val="24"/>
          <w:lang w:val="hy-AM"/>
        </w:rPr>
        <w:t xml:space="preserve"> պալատի 2023 թվականի գործունեության ծրագիրը և </w:t>
      </w:r>
      <w:r>
        <w:rPr>
          <w:rFonts w:ascii="GHEA Grapalat" w:hAnsi="GHEA Grapalat" w:cs="Sylfaen"/>
          <w:sz w:val="24"/>
          <w:szCs w:val="24"/>
          <w:lang w:val="hy-AM"/>
        </w:rPr>
        <w:t>Հ</w:t>
      </w:r>
      <w:r w:rsidRPr="00C87425">
        <w:rPr>
          <w:rFonts w:ascii="GHEA Grapalat" w:hAnsi="GHEA Grapalat" w:cs="Sylfaen"/>
          <w:sz w:val="24"/>
          <w:szCs w:val="24"/>
          <w:lang w:val="hy-AM"/>
        </w:rPr>
        <w:t>աշվեքննիչ պալատի 2023 թվականի գործունեության ծրագրի առաջին և երկրորդ մասերով նախատեսված ծրագրային կետերի ընտրության հիմնավորումը հաստատելու մասին</w:t>
      </w:r>
      <w:r w:rsidRPr="00C8742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</w:t>
      </w:r>
      <w:r w:rsidRPr="00C87425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թիվ 224-Լ որոշման </w:t>
      </w:r>
      <w:r w:rsidRPr="00C87425">
        <w:rPr>
          <w:rFonts w:ascii="GHEA Grapalat" w:hAnsi="GHEA Grapalat" w:cs="Arial"/>
          <w:sz w:val="24"/>
          <w:szCs w:val="24"/>
          <w:lang w:val="hy-AM"/>
        </w:rPr>
        <w:t xml:space="preserve">N 1 հավելվածի </w:t>
      </w:r>
      <w:r>
        <w:rPr>
          <w:rFonts w:ascii="GHEA Grapalat" w:hAnsi="GHEA Grapalat" w:cs="Arial"/>
          <w:sz w:val="24"/>
          <w:szCs w:val="24"/>
          <w:lang w:val="hy-AM"/>
        </w:rPr>
        <w:t>երկրորդ մասի (</w:t>
      </w:r>
      <w:r w:rsidRPr="00C87425">
        <w:rPr>
          <w:rFonts w:ascii="GHEA Grapalat" w:hAnsi="GHEA Grapalat"/>
          <w:sz w:val="24"/>
          <w:szCs w:val="24"/>
          <w:lang w:val="hy-AM"/>
        </w:rPr>
        <w:t>«</w:t>
      </w:r>
      <w:r>
        <w:rPr>
          <w:rFonts w:ascii="GHEA Grapalat" w:hAnsi="GHEA Grapalat"/>
          <w:sz w:val="24"/>
          <w:szCs w:val="24"/>
          <w:lang w:val="hy-AM"/>
        </w:rPr>
        <w:t>Ռ</w:t>
      </w:r>
      <w:r w:rsidRPr="00C87425">
        <w:rPr>
          <w:rFonts w:ascii="GHEA Grapalat" w:hAnsi="GHEA Grapalat"/>
          <w:sz w:val="24"/>
          <w:szCs w:val="24"/>
          <w:lang w:val="hy-AM"/>
        </w:rPr>
        <w:t>իսկերի վրա հիմնված մեթոդաբանության հաշվեքննություններ»</w:t>
      </w:r>
      <w:r>
        <w:rPr>
          <w:rFonts w:ascii="GHEA Grapalat" w:hAnsi="GHEA Grapalat"/>
          <w:sz w:val="24"/>
          <w:szCs w:val="24"/>
          <w:lang w:val="hy-AM"/>
        </w:rPr>
        <w:t>)</w:t>
      </w:r>
      <w:r w:rsidRPr="00C87425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en-US"/>
        </w:rPr>
        <w:t xml:space="preserve">6-րդ և </w:t>
      </w:r>
      <w:r w:rsidRPr="00C87425">
        <w:rPr>
          <w:rFonts w:ascii="GHEA Grapalat" w:hAnsi="GHEA Grapalat"/>
          <w:sz w:val="24"/>
          <w:szCs w:val="24"/>
          <w:lang w:val="hy-AM"/>
        </w:rPr>
        <w:t>8-րդ կետ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եր</w:t>
      </w:r>
      <w:proofErr w:type="spellEnd"/>
      <w:r w:rsidRPr="00C87425">
        <w:rPr>
          <w:rFonts w:ascii="GHEA Grapalat" w:hAnsi="GHEA Grapalat"/>
          <w:sz w:val="24"/>
          <w:szCs w:val="24"/>
          <w:lang w:val="hy-AM"/>
        </w:rPr>
        <w:t>ը</w:t>
      </w:r>
      <w:r>
        <w:rPr>
          <w:rFonts w:ascii="GHEA Grapalat" w:hAnsi="GHEA Grapalat"/>
          <w:sz w:val="24"/>
          <w:szCs w:val="24"/>
          <w:lang w:val="hy-AM"/>
        </w:rPr>
        <w:t xml:space="preserve">, ինչպես նաև </w:t>
      </w:r>
      <w:r>
        <w:rPr>
          <w:rFonts w:ascii="GHEA Grapalat" w:hAnsi="GHEA Grapalat" w:cs="Arial"/>
          <w:sz w:val="24"/>
          <w:szCs w:val="24"/>
          <w:lang w:val="hy-AM"/>
        </w:rPr>
        <w:t xml:space="preserve">N 2 հավելվածի 5-րդ կետի </w:t>
      </w:r>
      <w:r w:rsidRPr="00AA560E">
        <w:rPr>
          <w:rFonts w:ascii="GHEA Grapalat" w:hAnsi="GHEA Grapalat" w:cs="Arial"/>
          <w:sz w:val="24"/>
          <w:szCs w:val="24"/>
          <w:lang w:val="hy-AM"/>
        </w:rPr>
        <w:t>«</w:t>
      </w:r>
      <w:r>
        <w:rPr>
          <w:rFonts w:ascii="GHEA Grapalat" w:hAnsi="GHEA Grapalat" w:cs="Arial"/>
          <w:sz w:val="24"/>
          <w:szCs w:val="24"/>
          <w:lang w:val="hy-AM"/>
        </w:rPr>
        <w:t>Ազգային տնտեսական զարգացում</w:t>
      </w:r>
      <w:r w:rsidRPr="00AA560E">
        <w:rPr>
          <w:rFonts w:ascii="GHEA Grapalat" w:hAnsi="GHEA Grapalat" w:cs="Arial"/>
          <w:sz w:val="24"/>
          <w:szCs w:val="24"/>
          <w:lang w:val="hy-AM"/>
        </w:rPr>
        <w:t>» բաժ</w:t>
      </w:r>
      <w:r>
        <w:rPr>
          <w:rFonts w:ascii="GHEA Grapalat" w:hAnsi="GHEA Grapalat" w:cs="Arial"/>
          <w:sz w:val="24"/>
          <w:szCs w:val="24"/>
          <w:lang w:val="hy-AM"/>
        </w:rPr>
        <w:t>ինը:</w:t>
      </w:r>
    </w:p>
    <w:p w14:paraId="590A3D32" w14:textId="1FD8282B" w:rsidR="0078556F" w:rsidRPr="00B02E00" w:rsidRDefault="004648B4" w:rsidP="00B02E00">
      <w:pPr>
        <w:spacing w:line="276" w:lineRule="auto"/>
        <w:ind w:firstLine="357"/>
        <w:jc w:val="both"/>
        <w:rPr>
          <w:rFonts w:ascii="GHEA Grapalat" w:hAnsi="GHEA Grapalat" w:cs="Arial"/>
          <w:color w:val="000000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en-US"/>
        </w:rPr>
        <w:t>2</w:t>
      </w:r>
      <w:r w:rsidR="00B02E00">
        <w:rPr>
          <w:rFonts w:ascii="GHEA Grapalat" w:hAnsi="GHEA Grapalat"/>
          <w:sz w:val="24"/>
          <w:szCs w:val="24"/>
          <w:lang w:val="en-US"/>
        </w:rPr>
        <w:t xml:space="preserve">) </w:t>
      </w:r>
      <w:proofErr w:type="spellStart"/>
      <w:r w:rsidR="00B02E00">
        <w:rPr>
          <w:rFonts w:ascii="GHEA Grapalat" w:hAnsi="GHEA Grapalat" w:cs="Times New Roman"/>
          <w:bCs/>
          <w:sz w:val="24"/>
          <w:szCs w:val="24"/>
          <w:lang w:val="en-US"/>
        </w:rPr>
        <w:t>Նախատեսվում</w:t>
      </w:r>
      <w:proofErr w:type="spellEnd"/>
      <w:r w:rsidR="0078556F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 է</w:t>
      </w:r>
      <w:r w:rsidR="00094EC7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proofErr w:type="spellStart"/>
      <w:r>
        <w:rPr>
          <w:rFonts w:ascii="GHEA Grapalat" w:hAnsi="GHEA Grapalat" w:cs="Times New Roman"/>
          <w:bCs/>
          <w:sz w:val="24"/>
          <w:szCs w:val="24"/>
          <w:lang w:val="en-US"/>
        </w:rPr>
        <w:t>նաև</w:t>
      </w:r>
      <w:proofErr w:type="spellEnd"/>
      <w:r>
        <w:rPr>
          <w:rFonts w:ascii="GHEA Grapalat" w:hAnsi="GHEA Grapalat" w:cs="Times New Roman"/>
          <w:bCs/>
          <w:sz w:val="24"/>
          <w:szCs w:val="24"/>
          <w:lang w:val="en-US"/>
        </w:rPr>
        <w:t xml:space="preserve"> </w:t>
      </w:r>
      <w:r w:rsidR="00C41E13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փոփոխություններ </w:t>
      </w:r>
      <w:r w:rsidR="00B02E00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կատարել </w:t>
      </w:r>
      <w:proofErr w:type="spellStart"/>
      <w:r w:rsidR="00B02E00">
        <w:rPr>
          <w:rFonts w:ascii="GHEA Grapalat" w:hAnsi="GHEA Grapalat" w:cs="Times New Roman"/>
          <w:bCs/>
          <w:sz w:val="24"/>
          <w:szCs w:val="24"/>
          <w:lang w:val="en-US"/>
        </w:rPr>
        <w:t>Հաշվեքննիչ</w:t>
      </w:r>
      <w:proofErr w:type="spellEnd"/>
      <w:r w:rsidR="00B02E00">
        <w:rPr>
          <w:rFonts w:ascii="GHEA Grapalat" w:hAnsi="GHEA Grapalat" w:cs="Times New Roman"/>
          <w:bCs/>
          <w:sz w:val="24"/>
          <w:szCs w:val="24"/>
          <w:lang w:val="en-US"/>
        </w:rPr>
        <w:t xml:space="preserve"> </w:t>
      </w:r>
      <w:proofErr w:type="spellStart"/>
      <w:r w:rsidR="00B02E00">
        <w:rPr>
          <w:rFonts w:ascii="GHEA Grapalat" w:hAnsi="GHEA Grapalat" w:cs="Times New Roman"/>
          <w:bCs/>
          <w:sz w:val="24"/>
          <w:szCs w:val="24"/>
          <w:lang w:val="en-US"/>
        </w:rPr>
        <w:t>պալատի</w:t>
      </w:r>
      <w:proofErr w:type="spellEnd"/>
      <w:r w:rsidR="00B02E00">
        <w:rPr>
          <w:rFonts w:ascii="GHEA Grapalat" w:hAnsi="GHEA Grapalat" w:cs="Times New Roman"/>
          <w:bCs/>
          <w:sz w:val="24"/>
          <w:szCs w:val="24"/>
          <w:lang w:val="en-US"/>
        </w:rPr>
        <w:t xml:space="preserve"> </w:t>
      </w:r>
      <w:r w:rsidR="008D2B5F" w:rsidRPr="00B02E00">
        <w:rPr>
          <w:rFonts w:ascii="GHEA Grapalat" w:hAnsi="GHEA Grapalat" w:cs="Arial"/>
          <w:sz w:val="24"/>
          <w:szCs w:val="24"/>
          <w:lang w:val="hy-AM"/>
        </w:rPr>
        <w:t xml:space="preserve">2023 թվականի գործունեության </w:t>
      </w:r>
      <w:r w:rsidR="00B02E00">
        <w:rPr>
          <w:rFonts w:ascii="GHEA Grapalat" w:hAnsi="GHEA Grapalat" w:cs="Arial"/>
          <w:sz w:val="24"/>
          <w:szCs w:val="24"/>
          <w:lang w:val="hy-AM"/>
        </w:rPr>
        <w:t xml:space="preserve">ծրագրի </w:t>
      </w:r>
      <w:r w:rsidR="00B02E00">
        <w:rPr>
          <w:rFonts w:ascii="GHEA Grapalat" w:hAnsi="GHEA Grapalat"/>
          <w:sz w:val="24"/>
          <w:szCs w:val="24"/>
          <w:lang w:val="en-US"/>
        </w:rPr>
        <w:t xml:space="preserve">2-րդ </w:t>
      </w:r>
      <w:proofErr w:type="spellStart"/>
      <w:r w:rsidR="00B02E00">
        <w:rPr>
          <w:rFonts w:ascii="GHEA Grapalat" w:hAnsi="GHEA Grapalat"/>
          <w:sz w:val="24"/>
          <w:szCs w:val="24"/>
          <w:lang w:val="en-US"/>
        </w:rPr>
        <w:t>մասում</w:t>
      </w:r>
      <w:proofErr w:type="spellEnd"/>
      <w:r w:rsidR="00B02E00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B02E00">
        <w:rPr>
          <w:rFonts w:ascii="GHEA Grapalat" w:hAnsi="GHEA Grapalat"/>
          <w:sz w:val="24"/>
          <w:szCs w:val="24"/>
          <w:lang w:val="en-US"/>
        </w:rPr>
        <w:t>նշված</w:t>
      </w:r>
      <w:proofErr w:type="spellEnd"/>
      <w:r w:rsidR="00C321D1" w:rsidRPr="00B02E00">
        <w:rPr>
          <w:rFonts w:ascii="GHEA Grapalat" w:hAnsi="GHEA Grapalat"/>
          <w:sz w:val="24"/>
          <w:szCs w:val="24"/>
          <w:lang w:val="hy-AM"/>
        </w:rPr>
        <w:t>՝</w:t>
      </w:r>
      <w:r w:rsidR="00B02E00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B02E00">
        <w:rPr>
          <w:rFonts w:ascii="GHEA Grapalat" w:hAnsi="GHEA Grapalat"/>
          <w:sz w:val="24"/>
          <w:szCs w:val="24"/>
          <w:lang w:val="en-US"/>
        </w:rPr>
        <w:t>հաշվեքննություն</w:t>
      </w:r>
      <w:proofErr w:type="spellEnd"/>
      <w:r w:rsidR="00B02E00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B02E00">
        <w:rPr>
          <w:rFonts w:ascii="GHEA Grapalat" w:hAnsi="GHEA Grapalat"/>
          <w:sz w:val="24"/>
          <w:szCs w:val="24"/>
          <w:lang w:val="en-US"/>
        </w:rPr>
        <w:t>իրականացնող</w:t>
      </w:r>
      <w:proofErr w:type="spellEnd"/>
      <w:r w:rsidR="00B02E00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B02E00">
        <w:rPr>
          <w:rFonts w:ascii="GHEA Grapalat" w:hAnsi="GHEA Grapalat"/>
          <w:sz w:val="24"/>
          <w:szCs w:val="24"/>
          <w:lang w:val="en-US"/>
        </w:rPr>
        <w:t>կառուցվածքային</w:t>
      </w:r>
      <w:proofErr w:type="spellEnd"/>
      <w:r w:rsidR="00B02E00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B02E00">
        <w:rPr>
          <w:rFonts w:ascii="GHEA Grapalat" w:hAnsi="GHEA Grapalat"/>
          <w:sz w:val="24"/>
          <w:szCs w:val="24"/>
          <w:lang w:val="en-US"/>
        </w:rPr>
        <w:t>ստորաբաժանումների</w:t>
      </w:r>
      <w:proofErr w:type="spellEnd"/>
      <w:r w:rsidR="00B02E00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B02E00">
        <w:rPr>
          <w:rFonts w:ascii="GHEA Grapalat" w:hAnsi="GHEA Grapalat"/>
          <w:sz w:val="24"/>
          <w:szCs w:val="24"/>
          <w:lang w:val="en-US"/>
        </w:rPr>
        <w:t>անվանումներում</w:t>
      </w:r>
      <w:proofErr w:type="spellEnd"/>
      <w:r w:rsidR="00B02E00">
        <w:rPr>
          <w:rFonts w:ascii="GHEA Grapalat" w:hAnsi="GHEA Grapalat"/>
          <w:sz w:val="24"/>
          <w:szCs w:val="24"/>
          <w:lang w:val="en-US"/>
        </w:rPr>
        <w:t>՝</w:t>
      </w:r>
      <w:r w:rsidR="00177F09" w:rsidRPr="00B02E00">
        <w:rPr>
          <w:rFonts w:ascii="GHEA Grapalat" w:hAnsi="GHEA Grapalat"/>
          <w:sz w:val="24"/>
          <w:szCs w:val="24"/>
          <w:lang w:val="hy-AM"/>
        </w:rPr>
        <w:t xml:space="preserve"> </w:t>
      </w:r>
      <w:r w:rsidR="00177F09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հաշվի առնելով </w:t>
      </w:r>
      <w:r w:rsidR="00177F09" w:rsidRPr="00B02E0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Հաշվեքննիչ պալատի 2023 թվականի հունիսի 29-ի թիվ 86-Լ </w:t>
      </w:r>
      <w:r w:rsidR="00177F09" w:rsidRPr="00B02E00">
        <w:rPr>
          <w:rFonts w:ascii="GHEA Grapalat" w:hAnsi="GHEA Grapalat"/>
          <w:sz w:val="24"/>
          <w:szCs w:val="24"/>
          <w:lang w:val="hy-AM"/>
        </w:rPr>
        <w:t>որոշմամբ</w:t>
      </w:r>
      <w:r w:rsid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177F09" w:rsidRP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կատարված </w:t>
      </w:r>
      <w:r w:rsidR="00177F09" w:rsidRPr="00B02E00">
        <w:rPr>
          <w:rFonts w:ascii="GHEA Grapalat" w:eastAsia="Times New Roman" w:hAnsi="GHEA Grapalat" w:cs="Sylfaen"/>
          <w:sz w:val="24"/>
          <w:szCs w:val="24"/>
          <w:lang w:val="hy-AM" w:bidi="he-IL"/>
        </w:rPr>
        <w:t>կառուցվածքային փոփոխությունները:</w:t>
      </w:r>
      <w:r w:rsidR="00A81C35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</w:p>
    <w:p w14:paraId="7C3433E7" w14:textId="77777777" w:rsidR="0099085B" w:rsidRPr="00422644" w:rsidRDefault="0099085B" w:rsidP="0099085B">
      <w:pPr>
        <w:spacing w:after="0"/>
        <w:ind w:left="1275" w:hanging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6B2CD6FB" w14:textId="561EED2A" w:rsidR="00E457AA" w:rsidRPr="00B02E00" w:rsidRDefault="00F21C26" w:rsidP="003A5357">
      <w:pPr>
        <w:pStyle w:val="ListParagraph"/>
        <w:numPr>
          <w:ilvl w:val="0"/>
          <w:numId w:val="20"/>
        </w:numPr>
        <w:spacing w:after="0" w:line="276" w:lineRule="auto"/>
        <w:ind w:left="709" w:hanging="567"/>
        <w:jc w:val="both"/>
        <w:rPr>
          <w:rFonts w:ascii="GHEA Grapalat" w:hAnsi="GHEA Grapalat" w:cs="Times New Roman"/>
          <w:bCs/>
          <w:sz w:val="24"/>
          <w:szCs w:val="24"/>
          <w:lang w:val="hy-AM"/>
        </w:rPr>
      </w:pP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Նախագծի</w:t>
      </w:r>
      <w:r w:rsidRPr="00B02E00">
        <w:rPr>
          <w:rFonts w:ascii="GHEA Grapalat" w:hAnsi="GHEA Grapalat" w:cs="Times New Roman"/>
          <w:b/>
          <w:bCs/>
          <w:sz w:val="24"/>
          <w:szCs w:val="24"/>
          <w:lang w:val="hy-AM"/>
        </w:rPr>
        <w:t xml:space="preserve"> ընդունման անհրաժեշտությունը</w:t>
      </w:r>
      <w:r w:rsidR="00644BC0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="001954A7" w:rsidRPr="00B02E00">
        <w:rPr>
          <w:rFonts w:ascii="GHEA Grapalat" w:hAnsi="GHEA Grapalat" w:cs="Times New Roman"/>
          <w:bCs/>
          <w:sz w:val="24"/>
          <w:szCs w:val="24"/>
          <w:lang w:val="hy-AM"/>
        </w:rPr>
        <w:t>–</w:t>
      </w:r>
      <w:r w:rsidR="005D0A46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="00B02E00" w:rsidRPr="00B02E00">
        <w:rPr>
          <w:rFonts w:ascii="GHEA Grapalat" w:hAnsi="GHEA Grapalat" w:cs="Times New Roman"/>
          <w:bCs/>
          <w:sz w:val="24"/>
          <w:szCs w:val="24"/>
          <w:lang w:val="hy-AM"/>
        </w:rPr>
        <w:t>Նախագծով նախատեսվում է կարգավորել և հավասարակշռել Հաշվեքննիչ պալատի 2023 թվականի գործունեության ծրագրի պատշաճ իրագործումը, ինչպես նաև օպտիմալացնել հաշվեքննություններին ուղղված ռեսուրսները՝ չխաթարելով Հաշվեքննիչ պալատի բնականոն գործունեությունը։</w:t>
      </w:r>
      <w:r w:rsidR="00B02E00">
        <w:rPr>
          <w:rFonts w:ascii="GHEA Grapalat" w:hAnsi="GHEA Grapalat" w:cs="Times New Roman"/>
          <w:bCs/>
          <w:sz w:val="24"/>
          <w:szCs w:val="24"/>
          <w:lang w:val="en-US"/>
        </w:rPr>
        <w:t xml:space="preserve"> </w:t>
      </w:r>
      <w:r w:rsidR="00822FF3" w:rsidRPr="00B02E00">
        <w:rPr>
          <w:rFonts w:ascii="GHEA Grapalat" w:hAnsi="GHEA Grapalat" w:cs="Times New Roman"/>
          <w:bCs/>
          <w:sz w:val="24"/>
          <w:szCs w:val="24"/>
          <w:lang w:val="hy-AM"/>
        </w:rPr>
        <w:t>Ներկայացված նախագծի ընդունմա</w:t>
      </w:r>
      <w:r w:rsidR="00B92181" w:rsidRPr="00B02E00">
        <w:rPr>
          <w:rFonts w:ascii="GHEA Grapalat" w:hAnsi="GHEA Grapalat" w:cs="Times New Roman"/>
          <w:bCs/>
          <w:sz w:val="24"/>
          <w:szCs w:val="24"/>
          <w:lang w:val="hy-AM"/>
        </w:rPr>
        <w:t>ն</w:t>
      </w:r>
      <w:r w:rsidR="00E457AA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 </w:t>
      </w:r>
      <w:r w:rsidR="00B92181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անհրաժեշտությունը պայմանավորված է </w:t>
      </w:r>
      <w:proofErr w:type="spellStart"/>
      <w:r w:rsidR="00B02E00" w:rsidRPr="00B02E00">
        <w:rPr>
          <w:rFonts w:ascii="GHEA Grapalat" w:hAnsi="GHEA Grapalat" w:cs="Times New Roman"/>
          <w:bCs/>
          <w:sz w:val="24"/>
          <w:szCs w:val="24"/>
          <w:lang w:val="en-US"/>
        </w:rPr>
        <w:t>նաև</w:t>
      </w:r>
      <w:proofErr w:type="spellEnd"/>
      <w:r w:rsidR="00B02E00" w:rsidRPr="00B02E00">
        <w:rPr>
          <w:rFonts w:ascii="GHEA Grapalat" w:hAnsi="GHEA Grapalat" w:cs="Times New Roman"/>
          <w:bCs/>
          <w:sz w:val="24"/>
          <w:szCs w:val="24"/>
          <w:lang w:val="en-US"/>
        </w:rPr>
        <w:t xml:space="preserve"> </w:t>
      </w:r>
      <w:r w:rsidR="00E722F6" w:rsidRPr="00B02E0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Հաշվեքննիչ պալատի 2023 թվականի հունիսի 29-ի </w:t>
      </w:r>
      <w:r w:rsidR="00E722F6" w:rsidRPr="00B02E00">
        <w:rPr>
          <w:rFonts w:ascii="GHEA Grapalat" w:hAnsi="GHEA Grapalat" w:cs="Times New Roman"/>
          <w:bCs/>
          <w:sz w:val="24"/>
          <w:szCs w:val="24"/>
          <w:lang w:val="hy-AM"/>
        </w:rPr>
        <w:t xml:space="preserve">«Հաշվեքննիչ պալատի 2018 թվականի մայիսի 10-ի թիվ 2/1 որոշման մեջ փոփոխություն կատարելու մասին» </w:t>
      </w:r>
      <w:r w:rsidR="00E722F6" w:rsidRPr="00B02E00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թիվ 86-Լ </w:t>
      </w:r>
      <w:r w:rsidR="00B02E00" w:rsidRPr="00B02E00">
        <w:rPr>
          <w:rFonts w:ascii="GHEA Grapalat" w:hAnsi="GHEA Grapalat"/>
          <w:sz w:val="24"/>
          <w:szCs w:val="24"/>
          <w:lang w:val="hy-AM"/>
        </w:rPr>
        <w:t>որոշմամբ կատարված կառուցվածքային փոփոխություններով</w:t>
      </w:r>
      <w:r w:rsidR="00CD0C7F" w:rsidRPr="00CD0C7F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af-ZA" w:eastAsia="ru-RU"/>
        </w:rPr>
        <w:t xml:space="preserve"> </w:t>
      </w:r>
      <w:r w:rsidR="00CD0C7F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af-ZA" w:eastAsia="ru-RU"/>
        </w:rPr>
        <w:t>և հաշվեքննող ստորաբաժանումների անվանումները Հաշվեքննիչ պալատի գործունեության ծրագրում արտացոլելու հանգամանքով</w:t>
      </w:r>
      <w:r w:rsidR="00E722F6" w:rsidRPr="00B02E00">
        <w:rPr>
          <w:rFonts w:ascii="GHEA Grapalat" w:hAnsi="GHEA Grapalat"/>
          <w:sz w:val="24"/>
          <w:szCs w:val="24"/>
          <w:lang w:val="hy-AM"/>
        </w:rPr>
        <w:t>:</w:t>
      </w:r>
    </w:p>
    <w:p w14:paraId="08929640" w14:textId="77777777" w:rsidR="005D0A46" w:rsidRPr="00422644" w:rsidRDefault="005D0A46" w:rsidP="003A5357">
      <w:pPr>
        <w:pStyle w:val="ListParagraph"/>
        <w:spacing w:after="0" w:line="276" w:lineRule="auto"/>
        <w:ind w:left="709" w:hanging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292EC9D5" w14:textId="77777777" w:rsidR="00B02E00" w:rsidRDefault="00422975" w:rsidP="003A5357">
      <w:pPr>
        <w:pStyle w:val="ListParagraph"/>
        <w:numPr>
          <w:ilvl w:val="0"/>
          <w:numId w:val="20"/>
        </w:numPr>
        <w:spacing w:after="0" w:line="276" w:lineRule="auto"/>
        <w:ind w:left="709" w:hanging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Նախագիծը </w:t>
      </w:r>
      <w:r w:rsidRPr="00B02E00">
        <w:rPr>
          <w:rFonts w:ascii="GHEA Grapalat" w:hAnsi="GHEA Grapalat" w:cs="Times New Roman"/>
          <w:b/>
          <w:bCs/>
          <w:sz w:val="24"/>
          <w:szCs w:val="24"/>
          <w:lang w:val="hy-AM"/>
        </w:rPr>
        <w:t>չընդունելու</w:t>
      </w: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դեպքում իրավական </w:t>
      </w:r>
      <w:r w:rsidR="002E52F9"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հնարավոր </w:t>
      </w: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հետևանքներ</w:t>
      </w:r>
      <w:r w:rsidR="002E52F9"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ը</w:t>
      </w:r>
      <w:r w:rsidR="006F3F5E" w:rsidRP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683433" w:rsidRP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–</w:t>
      </w:r>
      <w:r w:rsidR="006F3F5E" w:rsidRP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2E00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Նախագիծը չընդունվելու դեպքում առաջանում </w:t>
      </w:r>
      <w:r w:rsid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են ռիսկեր</w:t>
      </w:r>
      <w:r w:rsidR="00B02E00" w:rsidRPr="00607A8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՝ </w:t>
      </w:r>
    </w:p>
    <w:p w14:paraId="0301A92E" w14:textId="77777777" w:rsidR="00B02E00" w:rsidRDefault="00B02E00" w:rsidP="003A5357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DE566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Օրենքի 3-րդ հոդվածի պահանջների պահպանման մասով, որի համաձայն Հաշվեքննիչ պալատի գործունեության նպատակը հանրային ֆինանսների և </w:t>
      </w:r>
      <w:r w:rsidRPr="00DE566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>սեփականության ոլորտում պետական և համայնքային բյուջեների միջոցների, ստացած փոխառությունների և վարկերի, պետական և համայնքային սեփականության օգտագործման օրինականության և արդյունավետության վերաբերյալ Ազգային ժողովին և հանրությանը ժամանակին, մասնագիտական և անկողմնակալ տեղեկատվություն ներկայացնելն է,</w:t>
      </w:r>
    </w:p>
    <w:p w14:paraId="71C3FC8C" w14:textId="11EC568E" w:rsidR="00B02E00" w:rsidRPr="00DE5663" w:rsidRDefault="00B02E00" w:rsidP="003A5357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DE566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Օրենքի 33-րդ հոդվածի 1-ին մասի</w:t>
      </w:r>
      <w:r w:rsidRPr="003355A5">
        <w:rPr>
          <w:rFonts w:ascii="GHEA Grapalat" w:eastAsia="Times New Roman" w:hAnsi="GHEA Grapalat" w:cs="Times New Roman"/>
          <w:color w:val="00B0F0"/>
          <w:sz w:val="24"/>
          <w:szCs w:val="24"/>
          <w:lang w:val="hy-AM" w:eastAsia="ru-RU"/>
        </w:rPr>
        <w:t xml:space="preserve"> </w:t>
      </w:r>
      <w:r w:rsidRPr="00DE566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պահանջների պահպանման մասով, որի համաձայն Հաշվեքննիչ պալատը հաշվեքննությունն իրականացնում է տնտեսման, նպատակային ու ծախսային արդյունավետության սկզբունքների համաձայն: </w:t>
      </w:r>
    </w:p>
    <w:p w14:paraId="0D3112AC" w14:textId="00827E2A" w:rsidR="005E17A5" w:rsidRPr="00B02E00" w:rsidRDefault="005E17A5" w:rsidP="003A5357">
      <w:pPr>
        <w:pStyle w:val="ListParagraph"/>
        <w:spacing w:after="0" w:line="276" w:lineRule="auto"/>
        <w:ind w:left="709"/>
        <w:contextualSpacing w:val="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4C983D4E" w14:textId="1B9FA269" w:rsidR="00422975" w:rsidRPr="00422644" w:rsidRDefault="002E52F9" w:rsidP="003A5357">
      <w:pPr>
        <w:pStyle w:val="ListParagraph"/>
        <w:numPr>
          <w:ilvl w:val="0"/>
          <w:numId w:val="20"/>
        </w:numPr>
        <w:spacing w:after="0" w:line="276" w:lineRule="auto"/>
        <w:ind w:left="709" w:hanging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422644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</w:t>
      </w:r>
      <w:r w:rsidR="00422975" w:rsidRPr="00422644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ռաջարկվող</w:t>
      </w:r>
      <w:r w:rsidRPr="00422644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նախագծի</w:t>
      </w:r>
      <w:r w:rsidR="00422975" w:rsidRPr="00422644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հնարավոր այլընտրանքային լուծումներ</w:t>
      </w:r>
      <w:r w:rsidRPr="00422644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ը</w:t>
      </w:r>
      <w:r w:rsidR="00683433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–</w:t>
      </w:r>
      <w:r w:rsidR="00AF500A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</w:t>
      </w:r>
      <w:r w:rsidR="00683433" w:rsidRPr="0042264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յլընտրանքային լուծումներ առկա չեն։</w:t>
      </w:r>
    </w:p>
    <w:p w14:paraId="6E252725" w14:textId="77777777" w:rsidR="002E52F9" w:rsidRPr="00422644" w:rsidRDefault="002E52F9" w:rsidP="003A5357">
      <w:pPr>
        <w:pStyle w:val="ListParagraph"/>
        <w:spacing w:after="0" w:line="276" w:lineRule="auto"/>
        <w:ind w:left="709" w:hanging="567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2637CB4E" w14:textId="32C13132" w:rsidR="00B02E00" w:rsidRDefault="002E52F9" w:rsidP="003A5357">
      <w:pPr>
        <w:pStyle w:val="ListParagraph"/>
        <w:numPr>
          <w:ilvl w:val="0"/>
          <w:numId w:val="20"/>
        </w:numPr>
        <w:spacing w:after="0" w:line="276" w:lineRule="auto"/>
        <w:ind w:left="709" w:hanging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8E50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Տեղեկատվություն իրավական ակտի ընդունման առնչությամբ այլ իրավական </w:t>
      </w: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ակտերի</w:t>
      </w:r>
      <w:r w:rsidRPr="008E50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ընդունման անհրաժեշտության կամ</w:t>
      </w:r>
      <w:r w:rsidR="008B5472" w:rsidRPr="008E50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74306F" w:rsidRPr="008E50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դրա</w:t>
      </w:r>
      <w:r w:rsidR="00A75A8B" w:rsidRPr="008E50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նց</w:t>
      </w:r>
      <w:r w:rsidR="0074306F" w:rsidRPr="008E50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</w:t>
      </w:r>
      <w:r w:rsidRPr="008E50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բացակայության մասին</w:t>
      </w:r>
      <w:r w:rsidR="00683433" w:rsidRPr="008E5000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  <w:t xml:space="preserve"> – </w:t>
      </w:r>
      <w:r w:rsidR="00C97885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Նախագիծն ընդունելու դեպքում ուժը կորցրած </w:t>
      </w:r>
      <w:proofErr w:type="spellStart"/>
      <w:r w:rsidR="00B02E00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են</w:t>
      </w:r>
      <w:proofErr w:type="spellEnd"/>
      <w:r w:rsidR="00C97885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ճանաչվելու </w:t>
      </w:r>
      <w:r w:rsidR="00B02E00" w:rsidRP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«Կայուն զարգացման նպատակներին հասնելու պատրաստվածության կատարողականի հաշվեքննության առաջադրանքը հաստատելու մասին» </w:t>
      </w:r>
      <w:r w:rsidR="00B02E00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և</w:t>
      </w:r>
      <w:r w:rsidR="00B02E00" w:rsidRP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C97885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«Ոչ վարակիչ հիվանդությունների բժշկական օգնության ապահովման կատարողական</w:t>
      </w:r>
      <w:r w:rsidR="008E5000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ի</w:t>
      </w:r>
      <w:r w:rsidR="008E5000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հաշվեքննությա</w:t>
      </w:r>
      <w:r w:rsidR="008E5000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</w:t>
      </w:r>
      <w:r w:rsidR="00C97885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առաջադրանքը հաստատելու մասին</w:t>
      </w:r>
      <w:r w:rsidR="00027CAD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»</w:t>
      </w:r>
      <w:r w:rsidR="00C97885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Հաշվեքննի</w:t>
      </w:r>
      <w:r w:rsid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 պալատի համապատասխան որոշում</w:t>
      </w:r>
      <w:proofErr w:type="spellStart"/>
      <w:r w:rsidR="00B02E00"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  <w:t>ներ</w:t>
      </w:r>
      <w:proofErr w:type="spellEnd"/>
      <w:r w:rsidR="00C97885" w:rsidRPr="008E50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ը։ </w:t>
      </w:r>
    </w:p>
    <w:p w14:paraId="4081694A" w14:textId="05C3C118" w:rsidR="00B02E00" w:rsidRPr="00B02E00" w:rsidRDefault="00B02E00" w:rsidP="003A5357">
      <w:pPr>
        <w:pStyle w:val="ListParagraph"/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14:paraId="064A3133" w14:textId="77777777" w:rsidR="00B02E00" w:rsidRPr="00B02E00" w:rsidRDefault="00B207A1" w:rsidP="003A5357">
      <w:pPr>
        <w:pStyle w:val="ListParagraph"/>
        <w:numPr>
          <w:ilvl w:val="0"/>
          <w:numId w:val="20"/>
        </w:numPr>
        <w:spacing w:after="0" w:line="276" w:lineRule="auto"/>
        <w:ind w:left="709" w:hanging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Տեղեկատվություն</w:t>
      </w:r>
      <w:r w:rsidRPr="00B02E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իրավական ակտի ընդունման կապակցությամբ պետական </w:t>
      </w: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բյուջեի</w:t>
      </w:r>
      <w:r w:rsidRPr="00B02E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եկամուտներում և ծախսերում սպասվելիք փոփոխությունների մասին</w:t>
      </w:r>
      <w:r w:rsidR="00683433" w:rsidRPr="00B02E00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– </w:t>
      </w:r>
    </w:p>
    <w:p w14:paraId="4FE4D9BD" w14:textId="6584CFB0" w:rsidR="000F7BB1" w:rsidRPr="00B02E00" w:rsidRDefault="00B02E00" w:rsidP="003A5357">
      <w:pPr>
        <w:pStyle w:val="ListParagraph"/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Համապատասխան</w:t>
      </w:r>
      <w:r w:rsidRPr="00B02E00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  <w:t xml:space="preserve"> փոփոխություններ չեն նախատեսվում։</w:t>
      </w:r>
    </w:p>
    <w:p w14:paraId="09C8EF8F" w14:textId="77777777" w:rsidR="00B02E00" w:rsidRPr="00B02E00" w:rsidRDefault="00B02E00" w:rsidP="003A5357">
      <w:pPr>
        <w:spacing w:after="0" w:line="276" w:lineRule="auto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  <w:highlight w:val="yellow"/>
          <w:u w:val="single"/>
          <w:lang w:val="hy-AM" w:eastAsia="ru-RU"/>
        </w:rPr>
      </w:pPr>
    </w:p>
    <w:p w14:paraId="53B026E9" w14:textId="468BB572" w:rsidR="00422644" w:rsidRPr="00422644" w:rsidRDefault="00B207A1" w:rsidP="003A5357">
      <w:pPr>
        <w:pStyle w:val="ListParagraph"/>
        <w:numPr>
          <w:ilvl w:val="0"/>
          <w:numId w:val="20"/>
        </w:numPr>
        <w:spacing w:after="0" w:line="276" w:lineRule="auto"/>
        <w:ind w:left="709" w:hanging="567"/>
        <w:jc w:val="both"/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</w:pP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Տեղեկատվություն</w:t>
      </w:r>
      <w:r w:rsidRPr="00422644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Հաշվեքննիչ պալատի ռազմավարական փաստաթղթերի հետ </w:t>
      </w:r>
      <w:r w:rsidRPr="00B02E00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կապի</w:t>
      </w:r>
      <w:r w:rsidRPr="00422644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մասին</w:t>
      </w:r>
      <w:r w:rsidR="00422644" w:rsidRPr="00422644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– </w:t>
      </w:r>
    </w:p>
    <w:p w14:paraId="3B7C109E" w14:textId="77777777" w:rsidR="00B02E00" w:rsidRPr="00B02E00" w:rsidRDefault="00B02E00" w:rsidP="003A5357">
      <w:pPr>
        <w:pStyle w:val="ListParagraph"/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B02E0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Համապատասխան կապ առկա չէ։</w:t>
      </w:r>
    </w:p>
    <w:p w14:paraId="3AA8334E" w14:textId="61C50855" w:rsidR="00B207A1" w:rsidRPr="00422644" w:rsidRDefault="00775680" w:rsidP="003A5357">
      <w:pPr>
        <w:tabs>
          <w:tab w:val="left" w:pos="6420"/>
        </w:tabs>
        <w:spacing w:line="276" w:lineRule="auto"/>
        <w:rPr>
          <w:sz w:val="24"/>
          <w:szCs w:val="24"/>
          <w:lang w:val="hy-AM" w:eastAsia="ru-RU"/>
        </w:rPr>
      </w:pPr>
      <w:r w:rsidRPr="00422644">
        <w:rPr>
          <w:sz w:val="24"/>
          <w:szCs w:val="24"/>
          <w:lang w:val="hy-AM" w:eastAsia="ru-RU"/>
        </w:rPr>
        <w:tab/>
      </w:r>
    </w:p>
    <w:sectPr w:rsidR="00B207A1" w:rsidRPr="00422644" w:rsidSect="005977E8">
      <w:footerReference w:type="default" r:id="rId8"/>
      <w:pgSz w:w="11906" w:h="16838"/>
      <w:pgMar w:top="851" w:right="991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33CE4" w14:textId="77777777" w:rsidR="00496093" w:rsidRDefault="00496093" w:rsidP="000F066A">
      <w:pPr>
        <w:spacing w:after="0" w:line="240" w:lineRule="auto"/>
      </w:pPr>
      <w:r>
        <w:separator/>
      </w:r>
    </w:p>
  </w:endnote>
  <w:endnote w:type="continuationSeparator" w:id="0">
    <w:p w14:paraId="008EC7B1" w14:textId="77777777" w:rsidR="00496093" w:rsidRDefault="00496093" w:rsidP="000F0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HEA Grapalat" w:hAnsi="GHEA Grapalat"/>
      </w:rPr>
      <w:id w:val="3926297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B499A7" w14:textId="0D4DBEEA" w:rsidR="003A5357" w:rsidRPr="003A5357" w:rsidRDefault="003A5357">
        <w:pPr>
          <w:pStyle w:val="Footer"/>
          <w:jc w:val="right"/>
          <w:rPr>
            <w:rFonts w:ascii="GHEA Grapalat" w:hAnsi="GHEA Grapalat"/>
          </w:rPr>
        </w:pPr>
        <w:r w:rsidRPr="003A5357">
          <w:rPr>
            <w:rFonts w:ascii="GHEA Grapalat" w:hAnsi="GHEA Grapalat"/>
          </w:rPr>
          <w:fldChar w:fldCharType="begin"/>
        </w:r>
        <w:r w:rsidRPr="003A5357">
          <w:rPr>
            <w:rFonts w:ascii="GHEA Grapalat" w:hAnsi="GHEA Grapalat"/>
          </w:rPr>
          <w:instrText xml:space="preserve"> PAGE   \* MERGEFORMAT </w:instrText>
        </w:r>
        <w:r w:rsidRPr="003A5357">
          <w:rPr>
            <w:rFonts w:ascii="GHEA Grapalat" w:hAnsi="GHEA Grapalat"/>
          </w:rPr>
          <w:fldChar w:fldCharType="separate"/>
        </w:r>
        <w:r w:rsidR="006E2A35">
          <w:rPr>
            <w:rFonts w:ascii="GHEA Grapalat" w:hAnsi="GHEA Grapalat"/>
            <w:noProof/>
          </w:rPr>
          <w:t>6</w:t>
        </w:r>
        <w:r w:rsidRPr="003A5357">
          <w:rPr>
            <w:rFonts w:ascii="GHEA Grapalat" w:hAnsi="GHEA Grapalat"/>
            <w:noProof/>
          </w:rPr>
          <w:fldChar w:fldCharType="end"/>
        </w:r>
      </w:p>
    </w:sdtContent>
  </w:sdt>
  <w:p w14:paraId="54CF6D26" w14:textId="77777777" w:rsidR="003A5357" w:rsidRPr="003A5357" w:rsidRDefault="003A5357">
    <w:pPr>
      <w:pStyle w:val="Footer"/>
      <w:rPr>
        <w:rFonts w:ascii="GHEA Grapalat" w:hAnsi="GHEA Grapal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56541" w14:textId="77777777" w:rsidR="00496093" w:rsidRDefault="00496093" w:rsidP="000F066A">
      <w:pPr>
        <w:spacing w:after="0" w:line="240" w:lineRule="auto"/>
      </w:pPr>
      <w:r>
        <w:separator/>
      </w:r>
    </w:p>
  </w:footnote>
  <w:footnote w:type="continuationSeparator" w:id="0">
    <w:p w14:paraId="2E42A028" w14:textId="77777777" w:rsidR="00496093" w:rsidRDefault="00496093" w:rsidP="000F066A">
      <w:pPr>
        <w:spacing w:after="0" w:line="240" w:lineRule="auto"/>
      </w:pPr>
      <w:r>
        <w:continuationSeparator/>
      </w:r>
    </w:p>
  </w:footnote>
  <w:footnote w:id="1">
    <w:p w14:paraId="2668BFCF" w14:textId="4F336345" w:rsidR="001E644B" w:rsidRPr="00C52E68" w:rsidRDefault="001E644B" w:rsidP="004648B4">
      <w:pPr>
        <w:pStyle w:val="FootnoteText"/>
        <w:jc w:val="both"/>
        <w:rPr>
          <w:rFonts w:ascii="GHEA Grapalat" w:hAnsi="GHEA Grapalat"/>
          <w:lang w:val="hy-AM"/>
        </w:rPr>
      </w:pPr>
      <w:r w:rsidRPr="00C52E68">
        <w:rPr>
          <w:rStyle w:val="FootnoteReference"/>
          <w:rFonts w:ascii="GHEA Grapalat" w:hAnsi="GHEA Grapalat"/>
        </w:rPr>
        <w:footnoteRef/>
      </w:r>
      <w:r w:rsidR="00F331D8" w:rsidRPr="00C52E68">
        <w:rPr>
          <w:rFonts w:ascii="GHEA Grapalat" w:hAnsi="GHEA Grapalat"/>
          <w:lang w:val="en-US"/>
        </w:rPr>
        <w:t xml:space="preserve"> </w:t>
      </w:r>
      <w:r w:rsidRPr="00C52E68">
        <w:rPr>
          <w:rFonts w:ascii="GHEA Grapalat" w:hAnsi="GHEA Grapalat"/>
          <w:lang w:val="en-US"/>
        </w:rPr>
        <w:t>UN General Assembly Resolutions: 66/309, 69/228, 69/327.</w:t>
      </w:r>
    </w:p>
  </w:footnote>
  <w:footnote w:id="2">
    <w:p w14:paraId="13FF5BA9" w14:textId="57F504B5" w:rsidR="00A5546E" w:rsidRPr="004648B4" w:rsidRDefault="00A5546E" w:rsidP="004648B4">
      <w:pPr>
        <w:pStyle w:val="FootnoteText"/>
        <w:jc w:val="both"/>
        <w:rPr>
          <w:rFonts w:ascii="Sylfaen" w:hAnsi="Sylfaen"/>
          <w:lang w:val="en-US"/>
        </w:rPr>
      </w:pPr>
      <w:r w:rsidRPr="004648B4">
        <w:rPr>
          <w:rFonts w:ascii="GHEA Grapalat" w:hAnsi="GHEA Grapalat"/>
          <w:lang w:val="en-US"/>
        </w:rPr>
        <w:footnoteRef/>
      </w:r>
      <w:r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Տվյալ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հաշվեքննության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առանձնահատկություններից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մեկն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էլ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հաշվեքննության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շրջանակի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ընդգրկուն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լինելն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է՝ </w:t>
      </w:r>
      <w:proofErr w:type="spellStart"/>
      <w:r w:rsidR="00F331D8" w:rsidRPr="004648B4">
        <w:rPr>
          <w:rFonts w:ascii="GHEA Grapalat" w:hAnsi="GHEA Grapalat"/>
          <w:lang w:val="en-US"/>
        </w:rPr>
        <w:t>պայմանավորված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r w:rsidRPr="004648B4">
        <w:rPr>
          <w:rFonts w:ascii="GHEA Grapalat" w:hAnsi="GHEA Grapalat"/>
          <w:lang w:val="en-US"/>
        </w:rPr>
        <w:t>ԿԶՆ-</w:t>
      </w:r>
      <w:proofErr w:type="spellStart"/>
      <w:r w:rsidR="00F331D8" w:rsidRPr="004648B4">
        <w:rPr>
          <w:rFonts w:ascii="GHEA Grapalat" w:hAnsi="GHEA Grapalat"/>
          <w:lang w:val="en-US"/>
        </w:rPr>
        <w:t>ն</w:t>
      </w:r>
      <w:r w:rsidRPr="004648B4">
        <w:rPr>
          <w:rFonts w:ascii="GHEA Grapalat" w:hAnsi="GHEA Grapalat"/>
          <w:lang w:val="en-US"/>
        </w:rPr>
        <w:t>երի</w:t>
      </w:r>
      <w:proofErr w:type="spellEnd"/>
      <w:r w:rsidRPr="004648B4">
        <w:rPr>
          <w:rFonts w:ascii="GHEA Grapalat" w:hAnsi="GHEA Grapalat"/>
          <w:lang w:val="en-US"/>
        </w:rPr>
        <w:t xml:space="preserve"> </w:t>
      </w:r>
      <w:proofErr w:type="spellStart"/>
      <w:r w:rsidRPr="004648B4">
        <w:rPr>
          <w:rFonts w:ascii="GHEA Grapalat" w:hAnsi="GHEA Grapalat"/>
          <w:lang w:val="en-US"/>
        </w:rPr>
        <w:t>ընդգրկման</w:t>
      </w:r>
      <w:proofErr w:type="spellEnd"/>
      <w:r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լայն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Pr="004648B4">
        <w:rPr>
          <w:rFonts w:ascii="GHEA Grapalat" w:hAnsi="GHEA Grapalat"/>
          <w:lang w:val="en-US"/>
        </w:rPr>
        <w:t>շրջանակ</w:t>
      </w:r>
      <w:r w:rsidR="00F331D8" w:rsidRPr="004648B4">
        <w:rPr>
          <w:rFonts w:ascii="GHEA Grapalat" w:hAnsi="GHEA Grapalat"/>
          <w:lang w:val="en-US"/>
        </w:rPr>
        <w:t>ով</w:t>
      </w:r>
      <w:proofErr w:type="spellEnd"/>
      <w:r w:rsidR="00F331D8" w:rsidRPr="004648B4">
        <w:rPr>
          <w:rFonts w:ascii="GHEA Grapalat" w:hAnsi="GHEA Grapalat"/>
          <w:lang w:val="en-US"/>
        </w:rPr>
        <w:t>:</w:t>
      </w:r>
      <w:r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Վերջինս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պայմանավորում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է </w:t>
      </w:r>
      <w:proofErr w:type="spellStart"/>
      <w:r w:rsidR="00F331D8" w:rsidRPr="004648B4">
        <w:rPr>
          <w:rFonts w:ascii="GHEA Grapalat" w:hAnsi="GHEA Grapalat"/>
          <w:lang w:val="en-US"/>
        </w:rPr>
        <w:t>յուրաքանչյուր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ԿԶՆ-</w:t>
      </w:r>
      <w:proofErr w:type="spellStart"/>
      <w:r w:rsidR="00F331D8" w:rsidRPr="004648B4">
        <w:rPr>
          <w:rFonts w:ascii="GHEA Grapalat" w:hAnsi="GHEA Grapalat"/>
          <w:lang w:val="en-US"/>
        </w:rPr>
        <w:t>ին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վերաբերելի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ոլորտային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քաղաքականություն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իրականացնող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պետական</w:t>
      </w:r>
      <w:proofErr w:type="spellEnd"/>
      <w:r w:rsidR="00F331D8" w:rsidRPr="004648B4">
        <w:rPr>
          <w:rFonts w:ascii="GHEA Grapalat" w:hAnsi="GHEA Grapalat"/>
          <w:lang w:val="en-US"/>
        </w:rPr>
        <w:t xml:space="preserve"> </w:t>
      </w:r>
      <w:proofErr w:type="spellStart"/>
      <w:r w:rsidR="00F331D8" w:rsidRPr="004648B4">
        <w:rPr>
          <w:rFonts w:ascii="GHEA Grapalat" w:hAnsi="GHEA Grapalat"/>
          <w:lang w:val="en-US"/>
        </w:rPr>
        <w:t>մարմինների</w:t>
      </w:r>
      <w:proofErr w:type="spellEnd"/>
      <w:r w:rsidR="00C52E68" w:rsidRPr="004648B4">
        <w:rPr>
          <w:rFonts w:ascii="GHEA Grapalat" w:hAnsi="GHEA Grapalat"/>
          <w:lang w:val="en-US"/>
        </w:rPr>
        <w:t xml:space="preserve"> </w:t>
      </w:r>
      <w:proofErr w:type="spellStart"/>
      <w:r w:rsidR="00C52E68" w:rsidRPr="004648B4">
        <w:rPr>
          <w:rFonts w:ascii="GHEA Grapalat" w:hAnsi="GHEA Grapalat"/>
          <w:lang w:val="en-US"/>
        </w:rPr>
        <w:t>մասնակցայնության</w:t>
      </w:r>
      <w:proofErr w:type="spellEnd"/>
      <w:r w:rsidR="00C52E68" w:rsidRPr="004648B4">
        <w:rPr>
          <w:rFonts w:ascii="GHEA Grapalat" w:hAnsi="GHEA Grapalat"/>
          <w:lang w:val="en-US"/>
        </w:rPr>
        <w:t xml:space="preserve"> </w:t>
      </w:r>
      <w:proofErr w:type="spellStart"/>
      <w:r w:rsidR="00C52E68" w:rsidRPr="004648B4">
        <w:rPr>
          <w:rFonts w:ascii="GHEA Grapalat" w:hAnsi="GHEA Grapalat"/>
          <w:lang w:val="en-US"/>
        </w:rPr>
        <w:t>ապահովման</w:t>
      </w:r>
      <w:proofErr w:type="spellEnd"/>
      <w:r w:rsidR="00C52E68" w:rsidRPr="004648B4">
        <w:rPr>
          <w:rFonts w:ascii="GHEA Grapalat" w:hAnsi="GHEA Grapalat"/>
          <w:lang w:val="en-US"/>
        </w:rPr>
        <w:t xml:space="preserve"> </w:t>
      </w:r>
      <w:proofErr w:type="spellStart"/>
      <w:r w:rsidR="00C52E68" w:rsidRPr="004648B4">
        <w:rPr>
          <w:rFonts w:ascii="GHEA Grapalat" w:hAnsi="GHEA Grapalat"/>
          <w:lang w:val="en-US"/>
        </w:rPr>
        <w:t>անհրաժեշտությունը</w:t>
      </w:r>
      <w:proofErr w:type="spellEnd"/>
      <w:r w:rsidR="00C52E68" w:rsidRPr="004648B4">
        <w:rPr>
          <w:rFonts w:ascii="GHEA Grapalat" w:hAnsi="GHEA Grapalat"/>
          <w:lang w:val="en-US"/>
        </w:rPr>
        <w:t xml:space="preserve"> </w:t>
      </w:r>
      <w:proofErr w:type="spellStart"/>
      <w:r w:rsidR="00C52E68" w:rsidRPr="004648B4">
        <w:rPr>
          <w:rFonts w:ascii="GHEA Grapalat" w:hAnsi="GHEA Grapalat"/>
          <w:lang w:val="en-US"/>
        </w:rPr>
        <w:t>հաշվեքննության</w:t>
      </w:r>
      <w:proofErr w:type="spellEnd"/>
      <w:r w:rsidR="00C52E68" w:rsidRPr="004648B4">
        <w:rPr>
          <w:rFonts w:ascii="GHEA Grapalat" w:hAnsi="GHEA Grapalat"/>
          <w:lang w:val="en-US"/>
        </w:rPr>
        <w:t xml:space="preserve"> </w:t>
      </w:r>
      <w:proofErr w:type="spellStart"/>
      <w:r w:rsidR="00C52E68" w:rsidRPr="004648B4">
        <w:rPr>
          <w:rFonts w:ascii="GHEA Grapalat" w:hAnsi="GHEA Grapalat"/>
          <w:lang w:val="en-US"/>
        </w:rPr>
        <w:t>գործընթացում</w:t>
      </w:r>
      <w:proofErr w:type="spellEnd"/>
      <w:r w:rsidR="00C52E68">
        <w:rPr>
          <w:rFonts w:ascii="GHEA Grapalat" w:hAnsi="GHEA Grapalat"/>
          <w:lang w:val="en-US"/>
        </w:rPr>
        <w:t>: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9A320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BA24DC1"/>
    <w:multiLevelType w:val="hybridMultilevel"/>
    <w:tmpl w:val="F89C3898"/>
    <w:lvl w:ilvl="0" w:tplc="F9C816E0">
      <w:start w:val="1"/>
      <w:numFmt w:val="decimal"/>
      <w:lvlText w:val="%1."/>
      <w:lvlJc w:val="left"/>
      <w:pPr>
        <w:ind w:left="816" w:hanging="39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D190572"/>
    <w:multiLevelType w:val="hybridMultilevel"/>
    <w:tmpl w:val="1C94A46C"/>
    <w:lvl w:ilvl="0" w:tplc="5C4E7A1A">
      <w:numFmt w:val="bullet"/>
      <w:lvlText w:val="-"/>
      <w:lvlJc w:val="left"/>
      <w:pPr>
        <w:ind w:left="1068" w:hanging="360"/>
      </w:pPr>
      <w:rPr>
        <w:rFonts w:ascii="GHEA Grapalat" w:eastAsia="Times New Roman" w:hAnsi="GHEA Grapal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D27160C"/>
    <w:multiLevelType w:val="hybridMultilevel"/>
    <w:tmpl w:val="0818E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1D10DCE"/>
    <w:multiLevelType w:val="hybridMultilevel"/>
    <w:tmpl w:val="327AC61A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6361582"/>
    <w:multiLevelType w:val="hybridMultilevel"/>
    <w:tmpl w:val="8B48D398"/>
    <w:lvl w:ilvl="0" w:tplc="1004CD3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E4783"/>
    <w:multiLevelType w:val="hybridMultilevel"/>
    <w:tmpl w:val="5F8E5B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AC5443"/>
    <w:multiLevelType w:val="hybridMultilevel"/>
    <w:tmpl w:val="91FCE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3D2B94"/>
    <w:multiLevelType w:val="hybridMultilevel"/>
    <w:tmpl w:val="ED44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A41E1"/>
    <w:multiLevelType w:val="hybridMultilevel"/>
    <w:tmpl w:val="11AA0E36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6955730"/>
    <w:multiLevelType w:val="hybridMultilevel"/>
    <w:tmpl w:val="73DC1900"/>
    <w:lvl w:ilvl="0" w:tplc="C624E902">
      <w:start w:val="2016"/>
      <w:numFmt w:val="bullet"/>
      <w:lvlText w:val="-"/>
      <w:lvlJc w:val="left"/>
      <w:pPr>
        <w:ind w:left="1068" w:hanging="360"/>
      </w:pPr>
      <w:rPr>
        <w:rFonts w:ascii="GHEA Grapalat" w:eastAsia="Times New Roman" w:hAnsi="GHEA Grapal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83E01F0"/>
    <w:multiLevelType w:val="hybridMultilevel"/>
    <w:tmpl w:val="71009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F25BA"/>
    <w:multiLevelType w:val="hybridMultilevel"/>
    <w:tmpl w:val="26A60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91126"/>
    <w:multiLevelType w:val="hybridMultilevel"/>
    <w:tmpl w:val="FE325A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984EBA"/>
    <w:multiLevelType w:val="multilevel"/>
    <w:tmpl w:val="DEF055DE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pStyle w:val="Heading4"/>
      <w:lvlText w:val="%1.%2.%3."/>
      <w:lvlJc w:val="left"/>
      <w:pPr>
        <w:ind w:left="1224" w:hanging="504"/>
      </w:pPr>
      <w:rPr>
        <w:rFonts w:ascii="GHEA Grapalat" w:hAnsi="GHEA Grapalat" w:hint="default"/>
        <w:b w:val="0"/>
        <w:i w:val="0"/>
        <w:i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23"/>
  </w:num>
  <w:num w:numId="4">
    <w:abstractNumId w:val="15"/>
  </w:num>
  <w:num w:numId="5">
    <w:abstractNumId w:val="12"/>
  </w:num>
  <w:num w:numId="6">
    <w:abstractNumId w:val="11"/>
  </w:num>
  <w:num w:numId="7">
    <w:abstractNumId w:val="14"/>
  </w:num>
  <w:num w:numId="8">
    <w:abstractNumId w:val="0"/>
  </w:num>
  <w:num w:numId="9">
    <w:abstractNumId w:val="8"/>
  </w:num>
  <w:num w:numId="10">
    <w:abstractNumId w:val="21"/>
  </w:num>
  <w:num w:numId="11">
    <w:abstractNumId w:val="2"/>
  </w:num>
  <w:num w:numId="12">
    <w:abstractNumId w:val="1"/>
  </w:num>
  <w:num w:numId="13">
    <w:abstractNumId w:val="22"/>
  </w:num>
  <w:num w:numId="14">
    <w:abstractNumId w:val="26"/>
  </w:num>
  <w:num w:numId="15">
    <w:abstractNumId w:val="18"/>
  </w:num>
  <w:num w:numId="16">
    <w:abstractNumId w:val="13"/>
  </w:num>
  <w:num w:numId="17">
    <w:abstractNumId w:val="2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0"/>
  </w:num>
  <w:num w:numId="21">
    <w:abstractNumId w:val="24"/>
  </w:num>
  <w:num w:numId="22">
    <w:abstractNumId w:val="7"/>
  </w:num>
  <w:num w:numId="23">
    <w:abstractNumId w:val="9"/>
  </w:num>
  <w:num w:numId="24">
    <w:abstractNumId w:val="17"/>
  </w:num>
  <w:num w:numId="25">
    <w:abstractNumId w:val="10"/>
  </w:num>
  <w:num w:numId="26">
    <w:abstractNumId w:val="19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3DB"/>
    <w:rsid w:val="00015631"/>
    <w:rsid w:val="00016278"/>
    <w:rsid w:val="00021FA3"/>
    <w:rsid w:val="0002203F"/>
    <w:rsid w:val="00023F2C"/>
    <w:rsid w:val="00025B12"/>
    <w:rsid w:val="00027CAD"/>
    <w:rsid w:val="00031784"/>
    <w:rsid w:val="00033455"/>
    <w:rsid w:val="00033A8A"/>
    <w:rsid w:val="00037136"/>
    <w:rsid w:val="000410A9"/>
    <w:rsid w:val="000455FC"/>
    <w:rsid w:val="00056E4C"/>
    <w:rsid w:val="00062051"/>
    <w:rsid w:val="00063BFD"/>
    <w:rsid w:val="0007297F"/>
    <w:rsid w:val="0007384E"/>
    <w:rsid w:val="000747A5"/>
    <w:rsid w:val="0007501A"/>
    <w:rsid w:val="00075AB9"/>
    <w:rsid w:val="000860F3"/>
    <w:rsid w:val="00092ADA"/>
    <w:rsid w:val="00094EC7"/>
    <w:rsid w:val="00097C1C"/>
    <w:rsid w:val="000A465D"/>
    <w:rsid w:val="000B2790"/>
    <w:rsid w:val="000B7F86"/>
    <w:rsid w:val="000C214E"/>
    <w:rsid w:val="000C5947"/>
    <w:rsid w:val="000C7E74"/>
    <w:rsid w:val="000D1B3C"/>
    <w:rsid w:val="000D5326"/>
    <w:rsid w:val="000D6437"/>
    <w:rsid w:val="000D7EA0"/>
    <w:rsid w:val="000E007D"/>
    <w:rsid w:val="000F066A"/>
    <w:rsid w:val="000F61AF"/>
    <w:rsid w:val="000F70C5"/>
    <w:rsid w:val="000F7BB1"/>
    <w:rsid w:val="00114F3C"/>
    <w:rsid w:val="001172AE"/>
    <w:rsid w:val="00125330"/>
    <w:rsid w:val="00132517"/>
    <w:rsid w:val="00134568"/>
    <w:rsid w:val="001368CD"/>
    <w:rsid w:val="00142AE2"/>
    <w:rsid w:val="00142CAD"/>
    <w:rsid w:val="001533B8"/>
    <w:rsid w:val="0015573F"/>
    <w:rsid w:val="00155D92"/>
    <w:rsid w:val="00160CEB"/>
    <w:rsid w:val="00163BE0"/>
    <w:rsid w:val="0016638B"/>
    <w:rsid w:val="0017066A"/>
    <w:rsid w:val="00172B83"/>
    <w:rsid w:val="001733C0"/>
    <w:rsid w:val="00174B00"/>
    <w:rsid w:val="00176AF3"/>
    <w:rsid w:val="00177F09"/>
    <w:rsid w:val="00182C5D"/>
    <w:rsid w:val="00186586"/>
    <w:rsid w:val="00186949"/>
    <w:rsid w:val="0019139F"/>
    <w:rsid w:val="00191E54"/>
    <w:rsid w:val="0019338A"/>
    <w:rsid w:val="001954A7"/>
    <w:rsid w:val="001A321D"/>
    <w:rsid w:val="001A4206"/>
    <w:rsid w:val="001A46B9"/>
    <w:rsid w:val="001A4A54"/>
    <w:rsid w:val="001A75BA"/>
    <w:rsid w:val="001A7747"/>
    <w:rsid w:val="001A796D"/>
    <w:rsid w:val="001B2517"/>
    <w:rsid w:val="001B78A2"/>
    <w:rsid w:val="001C25FE"/>
    <w:rsid w:val="001C5C5C"/>
    <w:rsid w:val="001C6A70"/>
    <w:rsid w:val="001D2B12"/>
    <w:rsid w:val="001D2DFE"/>
    <w:rsid w:val="001E4257"/>
    <w:rsid w:val="001E4D1B"/>
    <w:rsid w:val="001E56C8"/>
    <w:rsid w:val="001E644B"/>
    <w:rsid w:val="001F3582"/>
    <w:rsid w:val="001F4E89"/>
    <w:rsid w:val="00204E96"/>
    <w:rsid w:val="002051BD"/>
    <w:rsid w:val="00205259"/>
    <w:rsid w:val="0020573C"/>
    <w:rsid w:val="00206CD6"/>
    <w:rsid w:val="00212508"/>
    <w:rsid w:val="00212910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5500D"/>
    <w:rsid w:val="00264641"/>
    <w:rsid w:val="00274E0E"/>
    <w:rsid w:val="00282017"/>
    <w:rsid w:val="0028264B"/>
    <w:rsid w:val="00285835"/>
    <w:rsid w:val="0028594C"/>
    <w:rsid w:val="0028738E"/>
    <w:rsid w:val="00290603"/>
    <w:rsid w:val="00294EF3"/>
    <w:rsid w:val="00295686"/>
    <w:rsid w:val="00296FF0"/>
    <w:rsid w:val="002A16F0"/>
    <w:rsid w:val="002A6CF2"/>
    <w:rsid w:val="002A7594"/>
    <w:rsid w:val="002B4987"/>
    <w:rsid w:val="002B530C"/>
    <w:rsid w:val="002C0529"/>
    <w:rsid w:val="002C5BA7"/>
    <w:rsid w:val="002C63DB"/>
    <w:rsid w:val="002C665E"/>
    <w:rsid w:val="002D0B97"/>
    <w:rsid w:val="002D3ECD"/>
    <w:rsid w:val="002D5B71"/>
    <w:rsid w:val="002D5E2A"/>
    <w:rsid w:val="002E0D4B"/>
    <w:rsid w:val="002E2043"/>
    <w:rsid w:val="002E4F04"/>
    <w:rsid w:val="002E5137"/>
    <w:rsid w:val="002E52F9"/>
    <w:rsid w:val="002E647B"/>
    <w:rsid w:val="002E6B0C"/>
    <w:rsid w:val="002E7777"/>
    <w:rsid w:val="002F1D63"/>
    <w:rsid w:val="002F2FDD"/>
    <w:rsid w:val="002F42EB"/>
    <w:rsid w:val="002F660A"/>
    <w:rsid w:val="0030047E"/>
    <w:rsid w:val="00302872"/>
    <w:rsid w:val="00303B22"/>
    <w:rsid w:val="00314613"/>
    <w:rsid w:val="00315586"/>
    <w:rsid w:val="0032045A"/>
    <w:rsid w:val="003212FE"/>
    <w:rsid w:val="00322580"/>
    <w:rsid w:val="003254B7"/>
    <w:rsid w:val="00326570"/>
    <w:rsid w:val="00326DA8"/>
    <w:rsid w:val="003343A8"/>
    <w:rsid w:val="003417F4"/>
    <w:rsid w:val="003450C5"/>
    <w:rsid w:val="00345337"/>
    <w:rsid w:val="003475D8"/>
    <w:rsid w:val="003507BA"/>
    <w:rsid w:val="0036110B"/>
    <w:rsid w:val="003669AE"/>
    <w:rsid w:val="0038508C"/>
    <w:rsid w:val="00397C7C"/>
    <w:rsid w:val="003A2FD0"/>
    <w:rsid w:val="003A5357"/>
    <w:rsid w:val="003A6D0B"/>
    <w:rsid w:val="003B2200"/>
    <w:rsid w:val="003B28D0"/>
    <w:rsid w:val="003B5061"/>
    <w:rsid w:val="003B50AB"/>
    <w:rsid w:val="003C2196"/>
    <w:rsid w:val="003C625C"/>
    <w:rsid w:val="003C7601"/>
    <w:rsid w:val="003D15B8"/>
    <w:rsid w:val="003D2B8A"/>
    <w:rsid w:val="003D610A"/>
    <w:rsid w:val="003D64DB"/>
    <w:rsid w:val="003D6A92"/>
    <w:rsid w:val="003E01CA"/>
    <w:rsid w:val="003F0E19"/>
    <w:rsid w:val="003F2E1F"/>
    <w:rsid w:val="003F6A79"/>
    <w:rsid w:val="003F7A85"/>
    <w:rsid w:val="003F7D89"/>
    <w:rsid w:val="00402566"/>
    <w:rsid w:val="00402CDD"/>
    <w:rsid w:val="00412181"/>
    <w:rsid w:val="00420AB5"/>
    <w:rsid w:val="00420D7A"/>
    <w:rsid w:val="00422644"/>
    <w:rsid w:val="00422975"/>
    <w:rsid w:val="0043047D"/>
    <w:rsid w:val="004311CB"/>
    <w:rsid w:val="004329B7"/>
    <w:rsid w:val="00432B5B"/>
    <w:rsid w:val="004409A2"/>
    <w:rsid w:val="00444C0B"/>
    <w:rsid w:val="00444CCB"/>
    <w:rsid w:val="00445545"/>
    <w:rsid w:val="00446619"/>
    <w:rsid w:val="00455CE0"/>
    <w:rsid w:val="0045628E"/>
    <w:rsid w:val="004648B4"/>
    <w:rsid w:val="00466432"/>
    <w:rsid w:val="00466A0D"/>
    <w:rsid w:val="004673B0"/>
    <w:rsid w:val="00470A2E"/>
    <w:rsid w:val="00476132"/>
    <w:rsid w:val="00481016"/>
    <w:rsid w:val="00482246"/>
    <w:rsid w:val="004843DF"/>
    <w:rsid w:val="00485030"/>
    <w:rsid w:val="00491FAA"/>
    <w:rsid w:val="00496093"/>
    <w:rsid w:val="004A5466"/>
    <w:rsid w:val="004B04A8"/>
    <w:rsid w:val="004B062B"/>
    <w:rsid w:val="004B122E"/>
    <w:rsid w:val="004B58B4"/>
    <w:rsid w:val="004C557F"/>
    <w:rsid w:val="004C5932"/>
    <w:rsid w:val="004C5E47"/>
    <w:rsid w:val="004D2D04"/>
    <w:rsid w:val="004D3464"/>
    <w:rsid w:val="004E19DC"/>
    <w:rsid w:val="004E2A90"/>
    <w:rsid w:val="004E540B"/>
    <w:rsid w:val="004E6623"/>
    <w:rsid w:val="004E6845"/>
    <w:rsid w:val="004F4007"/>
    <w:rsid w:val="004F5763"/>
    <w:rsid w:val="004F6D7F"/>
    <w:rsid w:val="0050067F"/>
    <w:rsid w:val="00502566"/>
    <w:rsid w:val="005034F4"/>
    <w:rsid w:val="00503A4F"/>
    <w:rsid w:val="0051596C"/>
    <w:rsid w:val="00516C2F"/>
    <w:rsid w:val="00517ECC"/>
    <w:rsid w:val="00522E07"/>
    <w:rsid w:val="00524B4B"/>
    <w:rsid w:val="005261BE"/>
    <w:rsid w:val="005271F2"/>
    <w:rsid w:val="00535FCD"/>
    <w:rsid w:val="00540AEA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86586"/>
    <w:rsid w:val="00586889"/>
    <w:rsid w:val="00586AB3"/>
    <w:rsid w:val="005977E8"/>
    <w:rsid w:val="005A0E15"/>
    <w:rsid w:val="005A4DC1"/>
    <w:rsid w:val="005A543C"/>
    <w:rsid w:val="005B0062"/>
    <w:rsid w:val="005B08A6"/>
    <w:rsid w:val="005B3F2D"/>
    <w:rsid w:val="005C0F03"/>
    <w:rsid w:val="005C3C68"/>
    <w:rsid w:val="005C5D7D"/>
    <w:rsid w:val="005D0A46"/>
    <w:rsid w:val="005D79D6"/>
    <w:rsid w:val="005E048D"/>
    <w:rsid w:val="005E0EEF"/>
    <w:rsid w:val="005E17A5"/>
    <w:rsid w:val="005E3A9C"/>
    <w:rsid w:val="005E4EB9"/>
    <w:rsid w:val="005E6A98"/>
    <w:rsid w:val="005E6B8E"/>
    <w:rsid w:val="005F3D86"/>
    <w:rsid w:val="005F6FE3"/>
    <w:rsid w:val="00600BD9"/>
    <w:rsid w:val="0060340E"/>
    <w:rsid w:val="00606A84"/>
    <w:rsid w:val="006123E3"/>
    <w:rsid w:val="006126F6"/>
    <w:rsid w:val="006130EE"/>
    <w:rsid w:val="00615E39"/>
    <w:rsid w:val="00616782"/>
    <w:rsid w:val="00617887"/>
    <w:rsid w:val="0064011E"/>
    <w:rsid w:val="0064084D"/>
    <w:rsid w:val="00642D13"/>
    <w:rsid w:val="00644BC0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81897"/>
    <w:rsid w:val="00683433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0533"/>
    <w:rsid w:val="006A6799"/>
    <w:rsid w:val="006B1B07"/>
    <w:rsid w:val="006B2257"/>
    <w:rsid w:val="006B619B"/>
    <w:rsid w:val="006B6E18"/>
    <w:rsid w:val="006C58B3"/>
    <w:rsid w:val="006C6A20"/>
    <w:rsid w:val="006C77C3"/>
    <w:rsid w:val="006D0BC7"/>
    <w:rsid w:val="006D17A1"/>
    <w:rsid w:val="006D3FE6"/>
    <w:rsid w:val="006D6B23"/>
    <w:rsid w:val="006E00D4"/>
    <w:rsid w:val="006E0162"/>
    <w:rsid w:val="006E2311"/>
    <w:rsid w:val="006E2A35"/>
    <w:rsid w:val="006E515C"/>
    <w:rsid w:val="006E6AFE"/>
    <w:rsid w:val="006E783C"/>
    <w:rsid w:val="006F3844"/>
    <w:rsid w:val="006F39C5"/>
    <w:rsid w:val="006F3F5E"/>
    <w:rsid w:val="006F495D"/>
    <w:rsid w:val="006F563A"/>
    <w:rsid w:val="00700A9C"/>
    <w:rsid w:val="00701CCE"/>
    <w:rsid w:val="00705426"/>
    <w:rsid w:val="00707D84"/>
    <w:rsid w:val="00710698"/>
    <w:rsid w:val="0071231F"/>
    <w:rsid w:val="007164D0"/>
    <w:rsid w:val="00717212"/>
    <w:rsid w:val="00724C1F"/>
    <w:rsid w:val="007259C6"/>
    <w:rsid w:val="00736757"/>
    <w:rsid w:val="00740D37"/>
    <w:rsid w:val="007414C0"/>
    <w:rsid w:val="0074306F"/>
    <w:rsid w:val="00744382"/>
    <w:rsid w:val="00744764"/>
    <w:rsid w:val="00753383"/>
    <w:rsid w:val="007611D4"/>
    <w:rsid w:val="00764252"/>
    <w:rsid w:val="00764921"/>
    <w:rsid w:val="0076497D"/>
    <w:rsid w:val="0076588E"/>
    <w:rsid w:val="00771B3A"/>
    <w:rsid w:val="0077248D"/>
    <w:rsid w:val="007734BD"/>
    <w:rsid w:val="00775680"/>
    <w:rsid w:val="00775DAC"/>
    <w:rsid w:val="00776C45"/>
    <w:rsid w:val="00782F92"/>
    <w:rsid w:val="0078556F"/>
    <w:rsid w:val="00791844"/>
    <w:rsid w:val="00791B8C"/>
    <w:rsid w:val="007A00E3"/>
    <w:rsid w:val="007A78F2"/>
    <w:rsid w:val="007B25B8"/>
    <w:rsid w:val="007C41A9"/>
    <w:rsid w:val="007C6F35"/>
    <w:rsid w:val="007D0A39"/>
    <w:rsid w:val="007D3233"/>
    <w:rsid w:val="007D3CC4"/>
    <w:rsid w:val="007D769F"/>
    <w:rsid w:val="007E0A60"/>
    <w:rsid w:val="007E3321"/>
    <w:rsid w:val="007E608E"/>
    <w:rsid w:val="007F767B"/>
    <w:rsid w:val="00802BA5"/>
    <w:rsid w:val="00805F03"/>
    <w:rsid w:val="00822FF3"/>
    <w:rsid w:val="008305F5"/>
    <w:rsid w:val="00831659"/>
    <w:rsid w:val="00831767"/>
    <w:rsid w:val="00837514"/>
    <w:rsid w:val="008375E0"/>
    <w:rsid w:val="00843521"/>
    <w:rsid w:val="0084353C"/>
    <w:rsid w:val="008470E5"/>
    <w:rsid w:val="00851227"/>
    <w:rsid w:val="00853242"/>
    <w:rsid w:val="00854A0D"/>
    <w:rsid w:val="00856F47"/>
    <w:rsid w:val="00857DB7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C15C4"/>
    <w:rsid w:val="008D23A5"/>
    <w:rsid w:val="008D2B5F"/>
    <w:rsid w:val="008E2329"/>
    <w:rsid w:val="008E5000"/>
    <w:rsid w:val="008F090D"/>
    <w:rsid w:val="008F09EA"/>
    <w:rsid w:val="008F1E66"/>
    <w:rsid w:val="008F2EBF"/>
    <w:rsid w:val="008F37B4"/>
    <w:rsid w:val="008F6A4E"/>
    <w:rsid w:val="0090273F"/>
    <w:rsid w:val="0090306A"/>
    <w:rsid w:val="009031B9"/>
    <w:rsid w:val="00905C8D"/>
    <w:rsid w:val="00912503"/>
    <w:rsid w:val="0091327F"/>
    <w:rsid w:val="00915AD4"/>
    <w:rsid w:val="00920923"/>
    <w:rsid w:val="0092372A"/>
    <w:rsid w:val="00940C21"/>
    <w:rsid w:val="0094434F"/>
    <w:rsid w:val="009540A6"/>
    <w:rsid w:val="00955C8E"/>
    <w:rsid w:val="00956563"/>
    <w:rsid w:val="0095733C"/>
    <w:rsid w:val="00957C56"/>
    <w:rsid w:val="00962352"/>
    <w:rsid w:val="00962FA2"/>
    <w:rsid w:val="00965097"/>
    <w:rsid w:val="00966697"/>
    <w:rsid w:val="00973556"/>
    <w:rsid w:val="0097749D"/>
    <w:rsid w:val="0098115C"/>
    <w:rsid w:val="00981432"/>
    <w:rsid w:val="00981AE6"/>
    <w:rsid w:val="00986121"/>
    <w:rsid w:val="00986E45"/>
    <w:rsid w:val="0099085B"/>
    <w:rsid w:val="009A007F"/>
    <w:rsid w:val="009A354B"/>
    <w:rsid w:val="009A39C3"/>
    <w:rsid w:val="009B0C26"/>
    <w:rsid w:val="009B76BC"/>
    <w:rsid w:val="009C4AB6"/>
    <w:rsid w:val="009C4FC6"/>
    <w:rsid w:val="009C6841"/>
    <w:rsid w:val="009D3517"/>
    <w:rsid w:val="009D4C34"/>
    <w:rsid w:val="009D77A6"/>
    <w:rsid w:val="009E0B06"/>
    <w:rsid w:val="009E2780"/>
    <w:rsid w:val="009F1470"/>
    <w:rsid w:val="009F6B1B"/>
    <w:rsid w:val="00A03281"/>
    <w:rsid w:val="00A059DF"/>
    <w:rsid w:val="00A06151"/>
    <w:rsid w:val="00A12AB5"/>
    <w:rsid w:val="00A156D0"/>
    <w:rsid w:val="00A17E5D"/>
    <w:rsid w:val="00A26332"/>
    <w:rsid w:val="00A30903"/>
    <w:rsid w:val="00A31C67"/>
    <w:rsid w:val="00A31C7D"/>
    <w:rsid w:val="00A34D6A"/>
    <w:rsid w:val="00A355FE"/>
    <w:rsid w:val="00A46D83"/>
    <w:rsid w:val="00A509E0"/>
    <w:rsid w:val="00A50A51"/>
    <w:rsid w:val="00A52834"/>
    <w:rsid w:val="00A54762"/>
    <w:rsid w:val="00A54D51"/>
    <w:rsid w:val="00A5546E"/>
    <w:rsid w:val="00A57BA5"/>
    <w:rsid w:val="00A62026"/>
    <w:rsid w:val="00A67AF5"/>
    <w:rsid w:val="00A712B0"/>
    <w:rsid w:val="00A74C9B"/>
    <w:rsid w:val="00A75A8B"/>
    <w:rsid w:val="00A80502"/>
    <w:rsid w:val="00A8074D"/>
    <w:rsid w:val="00A81C35"/>
    <w:rsid w:val="00A82CFB"/>
    <w:rsid w:val="00A86C03"/>
    <w:rsid w:val="00A9004A"/>
    <w:rsid w:val="00A95A09"/>
    <w:rsid w:val="00A9666D"/>
    <w:rsid w:val="00A968CF"/>
    <w:rsid w:val="00AA0F18"/>
    <w:rsid w:val="00AA3F63"/>
    <w:rsid w:val="00AB2B41"/>
    <w:rsid w:val="00AB4C2B"/>
    <w:rsid w:val="00AB6024"/>
    <w:rsid w:val="00AC5C7D"/>
    <w:rsid w:val="00AC7223"/>
    <w:rsid w:val="00AC7712"/>
    <w:rsid w:val="00AD1745"/>
    <w:rsid w:val="00AD653E"/>
    <w:rsid w:val="00AE6BA7"/>
    <w:rsid w:val="00AF082E"/>
    <w:rsid w:val="00AF0EA6"/>
    <w:rsid w:val="00AF12D6"/>
    <w:rsid w:val="00AF500A"/>
    <w:rsid w:val="00AF76A4"/>
    <w:rsid w:val="00B00602"/>
    <w:rsid w:val="00B02649"/>
    <w:rsid w:val="00B02C05"/>
    <w:rsid w:val="00B02E00"/>
    <w:rsid w:val="00B03A16"/>
    <w:rsid w:val="00B05D0C"/>
    <w:rsid w:val="00B067BF"/>
    <w:rsid w:val="00B11BBA"/>
    <w:rsid w:val="00B1721E"/>
    <w:rsid w:val="00B207A1"/>
    <w:rsid w:val="00B2210A"/>
    <w:rsid w:val="00B2361B"/>
    <w:rsid w:val="00B2657D"/>
    <w:rsid w:val="00B32534"/>
    <w:rsid w:val="00B33736"/>
    <w:rsid w:val="00B4091F"/>
    <w:rsid w:val="00B4111D"/>
    <w:rsid w:val="00B4705F"/>
    <w:rsid w:val="00B47098"/>
    <w:rsid w:val="00B505FF"/>
    <w:rsid w:val="00B54AEF"/>
    <w:rsid w:val="00B55266"/>
    <w:rsid w:val="00B623CF"/>
    <w:rsid w:val="00B7168F"/>
    <w:rsid w:val="00B747E9"/>
    <w:rsid w:val="00B7709A"/>
    <w:rsid w:val="00B83628"/>
    <w:rsid w:val="00B85343"/>
    <w:rsid w:val="00B917BC"/>
    <w:rsid w:val="00B92181"/>
    <w:rsid w:val="00B932D8"/>
    <w:rsid w:val="00B93B39"/>
    <w:rsid w:val="00BA6CB0"/>
    <w:rsid w:val="00BB4722"/>
    <w:rsid w:val="00BB6D92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12FF"/>
    <w:rsid w:val="00C03D69"/>
    <w:rsid w:val="00C063D7"/>
    <w:rsid w:val="00C129CF"/>
    <w:rsid w:val="00C138AE"/>
    <w:rsid w:val="00C22D4C"/>
    <w:rsid w:val="00C242ED"/>
    <w:rsid w:val="00C31B7F"/>
    <w:rsid w:val="00C321D1"/>
    <w:rsid w:val="00C34361"/>
    <w:rsid w:val="00C343C9"/>
    <w:rsid w:val="00C364F2"/>
    <w:rsid w:val="00C37C23"/>
    <w:rsid w:val="00C41C09"/>
    <w:rsid w:val="00C41E13"/>
    <w:rsid w:val="00C45D09"/>
    <w:rsid w:val="00C52E68"/>
    <w:rsid w:val="00C53376"/>
    <w:rsid w:val="00C56065"/>
    <w:rsid w:val="00C56E8A"/>
    <w:rsid w:val="00C60EF6"/>
    <w:rsid w:val="00C61C79"/>
    <w:rsid w:val="00C6203F"/>
    <w:rsid w:val="00C647D4"/>
    <w:rsid w:val="00C678D0"/>
    <w:rsid w:val="00C723F8"/>
    <w:rsid w:val="00C73FE3"/>
    <w:rsid w:val="00C8265B"/>
    <w:rsid w:val="00C95D11"/>
    <w:rsid w:val="00C961DF"/>
    <w:rsid w:val="00C962B9"/>
    <w:rsid w:val="00C97885"/>
    <w:rsid w:val="00CA3FE6"/>
    <w:rsid w:val="00CA67B3"/>
    <w:rsid w:val="00CC0FA3"/>
    <w:rsid w:val="00CC1103"/>
    <w:rsid w:val="00CC464F"/>
    <w:rsid w:val="00CC5B74"/>
    <w:rsid w:val="00CD03CB"/>
    <w:rsid w:val="00CD097C"/>
    <w:rsid w:val="00CD0C7F"/>
    <w:rsid w:val="00CD13AA"/>
    <w:rsid w:val="00CD1D83"/>
    <w:rsid w:val="00CD6F42"/>
    <w:rsid w:val="00CE3A9B"/>
    <w:rsid w:val="00CF46DE"/>
    <w:rsid w:val="00CF493C"/>
    <w:rsid w:val="00D01D42"/>
    <w:rsid w:val="00D03428"/>
    <w:rsid w:val="00D052A5"/>
    <w:rsid w:val="00D060B9"/>
    <w:rsid w:val="00D111BE"/>
    <w:rsid w:val="00D12BED"/>
    <w:rsid w:val="00D1637E"/>
    <w:rsid w:val="00D17490"/>
    <w:rsid w:val="00D17BD4"/>
    <w:rsid w:val="00D2022E"/>
    <w:rsid w:val="00D253E1"/>
    <w:rsid w:val="00D25D71"/>
    <w:rsid w:val="00D26BA8"/>
    <w:rsid w:val="00D31907"/>
    <w:rsid w:val="00D40CA3"/>
    <w:rsid w:val="00D416CD"/>
    <w:rsid w:val="00D440AB"/>
    <w:rsid w:val="00D45991"/>
    <w:rsid w:val="00D463A6"/>
    <w:rsid w:val="00D52073"/>
    <w:rsid w:val="00D57450"/>
    <w:rsid w:val="00D61B3A"/>
    <w:rsid w:val="00D63B38"/>
    <w:rsid w:val="00D66DE9"/>
    <w:rsid w:val="00D67363"/>
    <w:rsid w:val="00D751A8"/>
    <w:rsid w:val="00D756C2"/>
    <w:rsid w:val="00D779B0"/>
    <w:rsid w:val="00D85E4B"/>
    <w:rsid w:val="00D906DE"/>
    <w:rsid w:val="00D969AD"/>
    <w:rsid w:val="00DA07D3"/>
    <w:rsid w:val="00DA0B8A"/>
    <w:rsid w:val="00DA4C1B"/>
    <w:rsid w:val="00DA71CF"/>
    <w:rsid w:val="00DA762C"/>
    <w:rsid w:val="00DB1AD2"/>
    <w:rsid w:val="00DB2326"/>
    <w:rsid w:val="00DB2C43"/>
    <w:rsid w:val="00DC06BF"/>
    <w:rsid w:val="00DC0EBB"/>
    <w:rsid w:val="00DC4869"/>
    <w:rsid w:val="00DD0467"/>
    <w:rsid w:val="00DD0864"/>
    <w:rsid w:val="00DD0A1D"/>
    <w:rsid w:val="00DE0C3F"/>
    <w:rsid w:val="00DE0C67"/>
    <w:rsid w:val="00DF1552"/>
    <w:rsid w:val="00DF21D0"/>
    <w:rsid w:val="00DF2EDE"/>
    <w:rsid w:val="00DF5D27"/>
    <w:rsid w:val="00DF6762"/>
    <w:rsid w:val="00DF721E"/>
    <w:rsid w:val="00E00D35"/>
    <w:rsid w:val="00E0119E"/>
    <w:rsid w:val="00E053FD"/>
    <w:rsid w:val="00E0619B"/>
    <w:rsid w:val="00E066D1"/>
    <w:rsid w:val="00E06FFF"/>
    <w:rsid w:val="00E13ADA"/>
    <w:rsid w:val="00E150BB"/>
    <w:rsid w:val="00E15EEA"/>
    <w:rsid w:val="00E20131"/>
    <w:rsid w:val="00E2074F"/>
    <w:rsid w:val="00E210F7"/>
    <w:rsid w:val="00E212C2"/>
    <w:rsid w:val="00E22974"/>
    <w:rsid w:val="00E26D1A"/>
    <w:rsid w:val="00E360E8"/>
    <w:rsid w:val="00E42C62"/>
    <w:rsid w:val="00E457AA"/>
    <w:rsid w:val="00E47BD0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2F6"/>
    <w:rsid w:val="00E72BFC"/>
    <w:rsid w:val="00E749FF"/>
    <w:rsid w:val="00E76048"/>
    <w:rsid w:val="00E80C79"/>
    <w:rsid w:val="00E83864"/>
    <w:rsid w:val="00E84D4C"/>
    <w:rsid w:val="00E85D93"/>
    <w:rsid w:val="00E85D94"/>
    <w:rsid w:val="00E92B88"/>
    <w:rsid w:val="00E97F10"/>
    <w:rsid w:val="00EA0E6B"/>
    <w:rsid w:val="00EA0F71"/>
    <w:rsid w:val="00EA348E"/>
    <w:rsid w:val="00EA6602"/>
    <w:rsid w:val="00EB417D"/>
    <w:rsid w:val="00EC235B"/>
    <w:rsid w:val="00ED2615"/>
    <w:rsid w:val="00ED30FF"/>
    <w:rsid w:val="00ED360B"/>
    <w:rsid w:val="00ED4309"/>
    <w:rsid w:val="00ED4572"/>
    <w:rsid w:val="00EE1E03"/>
    <w:rsid w:val="00EE2AB4"/>
    <w:rsid w:val="00EE469E"/>
    <w:rsid w:val="00EF1EE4"/>
    <w:rsid w:val="00EF3DDB"/>
    <w:rsid w:val="00EF7F8E"/>
    <w:rsid w:val="00F00A3A"/>
    <w:rsid w:val="00F02DEC"/>
    <w:rsid w:val="00F107BC"/>
    <w:rsid w:val="00F14024"/>
    <w:rsid w:val="00F1414D"/>
    <w:rsid w:val="00F21C26"/>
    <w:rsid w:val="00F253C4"/>
    <w:rsid w:val="00F26D89"/>
    <w:rsid w:val="00F331D8"/>
    <w:rsid w:val="00F33B60"/>
    <w:rsid w:val="00F379EA"/>
    <w:rsid w:val="00F42DF8"/>
    <w:rsid w:val="00F4552E"/>
    <w:rsid w:val="00F5345C"/>
    <w:rsid w:val="00F55E0B"/>
    <w:rsid w:val="00F66B66"/>
    <w:rsid w:val="00F70919"/>
    <w:rsid w:val="00F7204D"/>
    <w:rsid w:val="00F76193"/>
    <w:rsid w:val="00F77144"/>
    <w:rsid w:val="00F77890"/>
    <w:rsid w:val="00F82DFB"/>
    <w:rsid w:val="00F8672E"/>
    <w:rsid w:val="00F8747C"/>
    <w:rsid w:val="00F90456"/>
    <w:rsid w:val="00F91A80"/>
    <w:rsid w:val="00F93760"/>
    <w:rsid w:val="00F93F35"/>
    <w:rsid w:val="00FA3A63"/>
    <w:rsid w:val="00FB460C"/>
    <w:rsid w:val="00FB56C9"/>
    <w:rsid w:val="00FB6117"/>
    <w:rsid w:val="00FB692E"/>
    <w:rsid w:val="00FC18A9"/>
    <w:rsid w:val="00FC2C7C"/>
    <w:rsid w:val="00FC42EB"/>
    <w:rsid w:val="00FC69F6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A2B4D"/>
  <w15:docId w15:val="{6447017F-7691-42D4-83D0-E997B921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27F"/>
  </w:style>
  <w:style w:type="paragraph" w:styleId="Heading2">
    <w:name w:val="heading 2"/>
    <w:basedOn w:val="ListParagraph"/>
    <w:next w:val="Normal"/>
    <w:link w:val="Heading2Char"/>
    <w:unhideWhenUsed/>
    <w:qFormat/>
    <w:rsid w:val="003F2E1F"/>
    <w:pPr>
      <w:keepNext/>
      <w:keepLines/>
      <w:numPr>
        <w:numId w:val="14"/>
      </w:numPr>
      <w:spacing w:before="360" w:after="120" w:line="240" w:lineRule="auto"/>
      <w:outlineLvl w:val="1"/>
    </w:pPr>
    <w:rPr>
      <w:rFonts w:ascii="GHEA Grapalat" w:eastAsiaTheme="minorEastAsia" w:hAnsi="GHEA Grapalat" w:cs="Times New Roman"/>
      <w:b/>
      <w:color w:val="1F4E79" w:themeColor="accent1" w:themeShade="80"/>
      <w:sz w:val="28"/>
      <w:szCs w:val="28"/>
      <w:lang w:val="hy-AM"/>
    </w:rPr>
  </w:style>
  <w:style w:type="paragraph" w:styleId="Heading3">
    <w:name w:val="heading 3"/>
    <w:basedOn w:val="ListParagraph"/>
    <w:next w:val="Normal"/>
    <w:link w:val="Heading3Char"/>
    <w:unhideWhenUsed/>
    <w:qFormat/>
    <w:rsid w:val="003F2E1F"/>
    <w:pPr>
      <w:keepNext/>
      <w:keepLines/>
      <w:numPr>
        <w:ilvl w:val="1"/>
        <w:numId w:val="14"/>
      </w:numPr>
      <w:spacing w:before="240" w:after="120" w:line="240" w:lineRule="auto"/>
      <w:outlineLvl w:val="2"/>
    </w:pPr>
    <w:rPr>
      <w:rFonts w:ascii="GHEA Grapalat" w:eastAsiaTheme="minorEastAsia" w:hAnsi="GHEA Grapalat" w:cs="Times New Roman"/>
      <w:b/>
      <w:i/>
      <w:color w:val="1F4E79" w:themeColor="accent1" w:themeShade="80"/>
      <w:sz w:val="26"/>
      <w:szCs w:val="26"/>
      <w:lang w:val="hy-AM"/>
    </w:rPr>
  </w:style>
  <w:style w:type="paragraph" w:styleId="Heading4">
    <w:name w:val="heading 4"/>
    <w:basedOn w:val="ListParagraph"/>
    <w:next w:val="Normal"/>
    <w:link w:val="Heading4Char"/>
    <w:unhideWhenUsed/>
    <w:qFormat/>
    <w:rsid w:val="003F2E1F"/>
    <w:pPr>
      <w:numPr>
        <w:ilvl w:val="2"/>
        <w:numId w:val="14"/>
      </w:numPr>
      <w:spacing w:before="120" w:after="120" w:line="288" w:lineRule="auto"/>
      <w:ind w:left="1238" w:hanging="691"/>
      <w:jc w:val="both"/>
      <w:outlineLvl w:val="3"/>
    </w:pPr>
    <w:rPr>
      <w:rFonts w:ascii="GHEA Grapalat" w:eastAsiaTheme="minorEastAsia" w:hAnsi="GHEA Grapalat" w:cs="Times New Roman"/>
      <w:sz w:val="24"/>
      <w:szCs w:val="24"/>
      <w:lang w:val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F2E1F"/>
    <w:rPr>
      <w:i/>
      <w:iCs/>
    </w:rPr>
  </w:style>
  <w:style w:type="character" w:customStyle="1" w:styleId="Heading2Char">
    <w:name w:val="Heading 2 Char"/>
    <w:basedOn w:val="DefaultParagraphFont"/>
    <w:link w:val="Heading2"/>
    <w:rsid w:val="003F2E1F"/>
    <w:rPr>
      <w:rFonts w:ascii="GHEA Grapalat" w:eastAsiaTheme="minorEastAsia" w:hAnsi="GHEA Grapalat" w:cs="Times New Roman"/>
      <w:b/>
      <w:color w:val="1F4E79" w:themeColor="accent1" w:themeShade="80"/>
      <w:sz w:val="28"/>
      <w:szCs w:val="28"/>
      <w:lang w:val="hy-AM"/>
    </w:rPr>
  </w:style>
  <w:style w:type="character" w:customStyle="1" w:styleId="Heading3Char">
    <w:name w:val="Heading 3 Char"/>
    <w:basedOn w:val="DefaultParagraphFont"/>
    <w:link w:val="Heading3"/>
    <w:rsid w:val="003F2E1F"/>
    <w:rPr>
      <w:rFonts w:ascii="GHEA Grapalat" w:eastAsiaTheme="minorEastAsia" w:hAnsi="GHEA Grapalat" w:cs="Times New Roman"/>
      <w:b/>
      <w:i/>
      <w:color w:val="1F4E79" w:themeColor="accent1" w:themeShade="80"/>
      <w:sz w:val="26"/>
      <w:szCs w:val="26"/>
      <w:lang w:val="hy-AM"/>
    </w:rPr>
  </w:style>
  <w:style w:type="character" w:customStyle="1" w:styleId="Heading4Char">
    <w:name w:val="Heading 4 Char"/>
    <w:basedOn w:val="DefaultParagraphFont"/>
    <w:link w:val="Heading4"/>
    <w:rsid w:val="003F2E1F"/>
    <w:rPr>
      <w:rFonts w:ascii="GHEA Grapalat" w:eastAsiaTheme="minorEastAsia" w:hAnsi="GHEA Grapalat" w:cs="Times New Roman"/>
      <w:sz w:val="24"/>
      <w:szCs w:val="24"/>
      <w:lang w:val="hy-AM"/>
    </w:rPr>
  </w:style>
  <w:style w:type="character" w:styleId="IntenseReference">
    <w:name w:val="Intense Reference"/>
    <w:uiPriority w:val="32"/>
    <w:qFormat/>
    <w:rsid w:val="00D03428"/>
    <w:rPr>
      <w:b/>
      <w:bCs/>
      <w:smallCaps/>
      <w:color w:val="5B9BD5"/>
      <w:spacing w:val="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0060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0060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056E4C"/>
  </w:style>
  <w:style w:type="paragraph" w:styleId="FootnoteText">
    <w:name w:val="footnote text"/>
    <w:basedOn w:val="Normal"/>
    <w:link w:val="FootnoteTextChar"/>
    <w:uiPriority w:val="99"/>
    <w:semiHidden/>
    <w:unhideWhenUsed/>
    <w:rsid w:val="000F06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066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F066A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A5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F511E-05DA-4506-88F9-0FE658B7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6</Pages>
  <Words>1820</Words>
  <Characters>10376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https:/mul2.armsai.am/tasks/280/oneclick/29f6d2c73e9eea55df5ceaa1bd47d1d09148ef0149b11483dc999a4c9e519d3a.docx?token=7b13e15d885d3f38b34ec3e2e2ee8d13</cp:keywords>
  <dc:description/>
  <cp:lastModifiedBy>Zhirayr Mkhitaryan</cp:lastModifiedBy>
  <cp:revision>17</cp:revision>
  <dcterms:created xsi:type="dcterms:W3CDTF">2023-08-04T05:06:00Z</dcterms:created>
  <dcterms:modified xsi:type="dcterms:W3CDTF">2023-08-04T12:56:00Z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-1130111142</vt:i4>
  </property>
  <property fmtid="{D5CDD505-2E9C-101B-9397-08002B2CF9AE}" pid="3" name="_NewReviewCycle">
    <vt:lpwstr/>
  </property>
  <property fmtid="{D5CDD505-2E9C-101B-9397-08002B2CF9AE}" pid="4" name="_EmailSubject">
    <vt:lpwstr>Գործունեության ծրագրում փոփոխությունների հիմնավորումներ</vt:lpwstr>
  </property>
  <property fmtid="{D5CDD505-2E9C-101B-9397-08002B2CF9AE}" pid="5" name="_AuthorEmail">
    <vt:lpwstr>atom.janjughazyan@armsai.am</vt:lpwstr>
  </property>
  <property fmtid="{D5CDD505-2E9C-101B-9397-08002B2CF9AE}" pid="6" name="_AuthorEmailDisplayName">
    <vt:lpwstr>Atom Janjughazyan</vt:lpwstr>
  </property>
  <property fmtid="{D5CDD505-2E9C-101B-9397-08002B2CF9AE}" pid="7" name="_ReviewingToolsShownOnce">
    <vt:lpwstr/>
  </property>
</Properties>
</file>