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B7F" w:rsidRDefault="00C22B7F" w:rsidP="00C22B7F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</w:pPr>
      <w:r w:rsidRPr="00C22B7F"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  <w:t>Հաշվեքննիչ պալատ | Կատարողականի հաշվեքննության վարչություն | Գլխավոր մասնագետ| 46-28․1․7-Մ2-2 | </w:t>
      </w:r>
      <w:hyperlink r:id="rId4" w:tgtFrame="_blank" w:history="1">
        <w:r w:rsidRPr="00C22B7F">
          <w:rPr>
            <w:rFonts w:ascii="Poppins" w:eastAsia="Times New Roman" w:hAnsi="Poppins" w:cs="Times New Roman"/>
            <w:i/>
            <w:iCs/>
            <w:color w:val="0000FF"/>
            <w:sz w:val="27"/>
            <w:szCs w:val="27"/>
            <w:u w:val="single"/>
            <w:lang w:eastAsia="ru-RU"/>
          </w:rPr>
          <w:t>(Անձնագիր)</w:t>
        </w:r>
      </w:hyperlink>
    </w:p>
    <w:p w:rsidR="00C22B7F" w:rsidRPr="00C22B7F" w:rsidRDefault="00C22B7F" w:rsidP="00C22B7F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ՀԱՅՏԱՐԱՐՈՂ ՄԱՐՄԻՆ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Հաշվեքննիչ պալատ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ՀԱՄԱՊԱՏԱՍԽԱՆ ՄԱՐՄԻՆ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Հաշվեքննիչ պալատ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ՀՐԱՊԱՐԱԿՄԱՆ ԱՄՍԱԹԻՎ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17-01-2024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ՓԱՍՏԱԹՂԹԵՐԻ ՆԵՐԿԱՅԱՑՄԱՆ ՎԵՐՋՆԱԺԱՄԿԵՏ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23-01-2024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ՄՐՑՈՒՅԹԻ ՏԵՍԱԿ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Արտաքին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ԹԵՍՏԱՎՈՐՄԱՆ ՓՈՒԼԻ ՄԵԿՆԱՐԿԻ ԱՄՍԱԹԻՎ, ԺԱՄ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19-02-2024 11:00:00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ԹԵՍՏԱՎՈՐՄԱՆ ԱՆՑԿԱՑՄԱՆ ՎԱՅՐ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ՀՀ հաշվեքննիչ պալատ, Երևան, Բաղրամյան 19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ԹԵՍՏԻ ՏԵՒՈՂՈՒԹՅՈՒՆ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90 րոպե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ԱՄՍԱԹԻՎ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21-02-2024 11:30:00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ՎԱՅՐ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ք․ Երևան, Բաղրամյան 19, ՀՀ հաշվեքննիչ պալատ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ՁԵՒԱՉԱՓ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Հարցարան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</w:p>
    <w:p w:rsidR="00C22B7F" w:rsidRP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ԱՆՀՐԱԺԵՇՏ ՓԱՍՏԱԹՂԹԵՐԻ ՑԱՆԿ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1.  դիմում (ձևը լրացվում է էլեկտրոնային եղանակով),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2. անձնագրի և/կամ նույնականացման քարտի լուսապատճենները (եթե անձը  նույնականացման կամ սոցիալական քարտ չի ներկայացնում, ապա անհրաժեշտ է ներկայացնել անձին հանրային ծառայության համարանիշ տրամադրելու մասին տեղեկանքի կամ հանրային ծառայության համարանիշի տրամադրումից հրաժարվելու մասին տեղեկանքի լուսապատճենը),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3.  բարձրագույն կրթությունը հավաստող փաստաթղթի  լուսապատճենը,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4. աշխատանքային գործունեությունը հավաստող փաստաթղթի լուսապատճենը,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5. 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6. մեկ լուսանկար՝ 3X4 չափսի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ՓԱՍՏԱԹՂԹԵՐՆ ԱՌՑԱՆՑ ՆԵՐԿԱՅԱՑՆԵԼՈՒ ԸՆԹԱՑԱԿԱՐԳ</w:t>
      </w:r>
    </w:p>
    <w:p w:rsidR="00C22B7F" w:rsidRPr="00C22B7F" w:rsidRDefault="00C22B7F" w:rsidP="00C22B7F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մասնակցելու համար դիմումներն ընդունվում են էլեկտրոնային եղանակով՝ https://cso.gov.am/ կայքէջի միջոցով: Էլեկտրոնային եղանակով դիմում ներկայացնելու համար անհրաժեշտ է այցելել  https://cso.gov.am/ կայքէջի «Գլխավոր» էջի «Մրցույթների հայտարարություններ» բաժնի «Ղեկավար և մասնագիտական» ենթաբաժին: Ծանոթանալով մրցույթի մասին հրապարակված հայտարարության բովանդակությանը՝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lastRenderedPageBreak/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  ծանուցում դիմումն ընդունվելու մասին: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ա) եթե ակտիվ է «Դիմել» ստեղնը, ապա դիմումը դեռևս գրանցված չէ,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բ) եթե ակտիվ է «Իմ դիմումը» ստեղնը, ապա դիմումը ներկայացված է Հաշվեքննիչ պալատ, և այն ուսումնասիրման փուլում է,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   համապատասխան հայտարարության հերթական համարից առաջ դրված </w:t>
      </w:r>
      <w:r w:rsidRPr="00C22B7F">
        <w:rPr>
          <w:rFonts w:ascii="Cambria Math" w:eastAsia="Times New Roman" w:hAnsi="Cambria Math" w:cs="Cambria Math"/>
          <w:color w:val="7B7E8A"/>
          <w:sz w:val="20"/>
          <w:szCs w:val="20"/>
          <w:lang w:eastAsia="ru-RU"/>
        </w:rPr>
        <w:t>⊕</w:t>
      </w: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 xml:space="preserve"> </w:t>
      </w:r>
      <w:r w:rsidRPr="00C22B7F">
        <w:rPr>
          <w:rFonts w:ascii="Times New Roman" w:eastAsia="Times New Roman" w:hAnsi="Times New Roman" w:cs="Times New Roman"/>
          <w:color w:val="7B7E8A"/>
          <w:sz w:val="20"/>
          <w:szCs w:val="20"/>
          <w:lang w:eastAsia="ru-RU"/>
        </w:rPr>
        <w:t>նշանը</w:t>
      </w: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: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Համակարգում գրանցվելուց հետո քաղաքացին իր «Անձնական էջ» կարող է մուտք գործել՝ այցելելով https://cso.gov.am/ կայքէջի «Գլխավոր» էջի «Մուտք» բաժին կամ https://hartak.cso.gov.am/ հղումի «Անձնական էջ» բաժինը, որտեղ անհրաժեշտ է լրացնել գրանցված էլեկտրոնային փոստի հասցեն և գաղտնաբառը: 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 ցանկացող քաղաքացիները մրցույթի վերաբերյալ հարցերի և լրացուցիչ տեղեկությունների համար կարող են դիմել Հաշվեքննիչ պալատի անձնակազմի կառավարման բաժին (հասցե՝ ք. Երևան, Բաղրամյան 19, հեռախոսահամար՝ 011-888-145, էլեկտրոնային փոստի հասցե՝ rima.babayan@armsai.am ):</w:t>
      </w:r>
    </w:p>
    <w:p w:rsidR="00C22B7F" w:rsidRP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ԲՆԱԳԱՎԱՌՆԵՐ</w:t>
      </w:r>
    </w:p>
    <w:p w:rsidR="00C22B7F" w:rsidRPr="00C22B7F" w:rsidRDefault="00C22B7F" w:rsidP="00C22B7F">
      <w:pPr>
        <w:shd w:val="clear" w:color="auto" w:fill="FFFFFF"/>
        <w:wordWrap w:val="0"/>
        <w:spacing w:before="450" w:after="15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ԱՆՀՐԱԺԵՇՏ ԿՈՄՊԵՏԵՆՑԻԱՆԵՐ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  <w:t>ԸՆԴՀԱՆՐԱԿԱՆ</w:t>
      </w:r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5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Խնդրի լուծում</w:t>
        </w:r>
      </w:hyperlink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6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Հաշվետվությունների մշակում</w:t>
        </w:r>
      </w:hyperlink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7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Բարեվարքություն</w:t>
        </w:r>
      </w:hyperlink>
    </w:p>
    <w:p w:rsid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</w:pPr>
    </w:p>
    <w:p w:rsidR="00C22B7F" w:rsidRPr="00C22B7F" w:rsidRDefault="00C22B7F" w:rsidP="00C22B7F">
      <w:pPr>
        <w:shd w:val="clear" w:color="auto" w:fill="FFFFFF"/>
        <w:wordWrap w:val="0"/>
        <w:spacing w:before="450" w:after="15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bookmarkStart w:id="0" w:name="_GoBack"/>
      <w:bookmarkEnd w:id="0"/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ՄԱՍՆԱԳԻՏԱԿԱՆ ԳԻՏԵԼԻՔՆԵՐ</w:t>
      </w:r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8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ՀՀ ՍԱՀՄԱՆԱԴՐՈՒԹՅՈՒՆ*</w:t>
        </w:r>
      </w:hyperlink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 198)</w:t>
      </w:r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9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«Հաշվեքննիչ պալատի մասին» ՀՀ օրենք*</w:t>
        </w:r>
      </w:hyperlink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1, 3, 4, 5, 8, 11, 12, 16, 23, 25, 26, 33, 34, 36)</w:t>
      </w:r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0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«Հանրային հատվածի աուդիտի հիմնարար սկզբունքներ» (ISSAI 100)*</w:t>
        </w:r>
      </w:hyperlink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1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«Լիմայի հռչակագիր» (ISSAI 1)*</w:t>
        </w:r>
      </w:hyperlink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2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«Անկախության մասին Մեխիկոյի հռչակագիր» (ISSAI 10)*</w:t>
        </w:r>
      </w:hyperlink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3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«Էթիկայի կանոններ» (ISSAI 130)*</w:t>
        </w:r>
      </w:hyperlink>
    </w:p>
    <w:p w:rsidR="00C22B7F" w:rsidRP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4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«Կատարողականի աուդիտի իրականացման սկզբունքներ» (ISSAI 300)*</w:t>
        </w:r>
      </w:hyperlink>
    </w:p>
    <w:p w:rsidR="00C22B7F" w:rsidRDefault="00F70018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hyperlink r:id="rId15" w:tgtFrame="_blank" w:history="1">
        <w:r w:rsidR="00C22B7F" w:rsidRPr="00C22B7F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«Կատարողականի աուդիտի ստանդարտները» (ISSAI3000)*</w:t>
        </w:r>
      </w:hyperlink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P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ՀԻՄՆԱԿԱՆ ԱՇԽԱՏԱՎԱՐՁԻ ՉԱՓ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267072</w:t>
      </w:r>
    </w:p>
    <w:p w:rsidR="00C22B7F" w:rsidRDefault="00C22B7F" w:rsidP="00C22B7F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Pr="00C22B7F" w:rsidRDefault="00C22B7F" w:rsidP="00C22B7F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color w:val="7B7E8A"/>
          <w:sz w:val="24"/>
          <w:szCs w:val="24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ԱՆՁՆԱՅԻՆ ՈՐԱԿՆԵՐ</w:t>
      </w:r>
    </w:p>
    <w:p w:rsidR="00C22B7F" w:rsidRPr="00C22B7F" w:rsidRDefault="00C22B7F" w:rsidP="00C22B7F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Նշված պաշտոնին հավակնող անձը պետք է լինի բարեկիրթ, պարտաճանաչ, հավասարակշռված, գործնական, ունենա պատասխանատվության զգացում։ Անգլերեն լեզվի իմացությունը պարտադիր է։</w:t>
      </w:r>
    </w:p>
    <w:p w:rsidR="00C22B7F" w:rsidRDefault="00C22B7F" w:rsidP="00C22B7F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ԷԼԵԿՏՐՈՆԱՅԻՆ ՀԱՍՑԵ</w:t>
      </w:r>
    </w:p>
    <w:p w:rsidR="00C22B7F" w:rsidRDefault="00F70018" w:rsidP="00C22B7F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hyperlink r:id="rId16" w:history="1">
        <w:r w:rsidR="00C22B7F" w:rsidRPr="004240C1">
          <w:rPr>
            <w:rStyle w:val="Hyperlink"/>
            <w:rFonts w:ascii="Roboto" w:eastAsia="Times New Roman" w:hAnsi="Roboto" w:cs="Times New Roman"/>
            <w:sz w:val="20"/>
            <w:szCs w:val="20"/>
            <w:lang w:eastAsia="ru-RU"/>
          </w:rPr>
          <w:t>rima.babayan@armsai.am</w:t>
        </w:r>
      </w:hyperlink>
    </w:p>
    <w:p w:rsidR="00C22B7F" w:rsidRDefault="00C22B7F" w:rsidP="00C22B7F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C22B7F" w:rsidRDefault="00C22B7F" w:rsidP="00C22B7F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ՀԵՌԱԽՈՍԱՀԱՄԱՐ</w:t>
      </w:r>
    </w:p>
    <w:p w:rsidR="00C22B7F" w:rsidRPr="00C22B7F" w:rsidRDefault="00C22B7F" w:rsidP="00C22B7F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C22B7F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011-88-81-45</w:t>
      </w:r>
    </w:p>
    <w:p w:rsidR="00534821" w:rsidRDefault="00F70018"/>
    <w:sectPr w:rsidR="00534821" w:rsidSect="00C22B7F">
      <w:pgSz w:w="11906" w:h="16838"/>
      <w:pgMar w:top="851" w:right="42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E6B"/>
    <w:rsid w:val="00231727"/>
    <w:rsid w:val="00730B6F"/>
    <w:rsid w:val="008C0E6B"/>
    <w:rsid w:val="009810B9"/>
    <w:rsid w:val="00C22B7F"/>
    <w:rsid w:val="00DE1697"/>
    <w:rsid w:val="00F70018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02BA4A-49D2-44B7-9ED0-B163FA6C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B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7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267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61235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3" w:color="F7F7FA"/>
                        <w:left w:val="single" w:sz="24" w:space="23" w:color="F7F7FA"/>
                        <w:bottom w:val="single" w:sz="24" w:space="23" w:color="F7F7FA"/>
                        <w:right w:val="single" w:sz="24" w:space="23" w:color="F7F7FA"/>
                      </w:divBdr>
                      <w:divsChild>
                        <w:div w:id="15172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52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05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79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929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documentview.aspx?docid=143723" TargetMode="External"/><Relationship Id="rId13" Type="http://schemas.openxmlformats.org/officeDocument/2006/relationships/hyperlink" Target="http://armsai.am/files/issai/issai_130.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so.gov.am/storage/announcements/%D4%B2%D5%A1%D6%80%D5%A5%D5%BE%D5%A1%D6%80%D6%84%D5%B8%D6%82%D5%A9%D5%B5%D5%B8%D6%82%D5%B6.pdf" TargetMode="External"/><Relationship Id="rId12" Type="http://schemas.openxmlformats.org/officeDocument/2006/relationships/hyperlink" Target="http://armsai.am/files/issai/issai-10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rima.babayan@armsai.am" TargetMode="External"/><Relationship Id="rId1" Type="http://schemas.openxmlformats.org/officeDocument/2006/relationships/styles" Target="styles.xml"/><Relationship Id="rId6" Type="http://schemas.openxmlformats.org/officeDocument/2006/relationships/hyperlink" Target="https://cso.gov.am/storage/announcements/%D5%80%D5%A1%D5%B7%D5%BE%D5%A5%D5%BF%D5%BE%D5%B8%D6%82%D5%A9%D5%B5%D5%B8%D6%82%D5%B6%D5%B6%D5%A5%D6%80%D5%AB_%D5%AF%D5%A1%D5%A6%D5%B4%D5%B8%D6%82%D5%B4.pdf" TargetMode="External"/><Relationship Id="rId11" Type="http://schemas.openxmlformats.org/officeDocument/2006/relationships/hyperlink" Target="http://armsai.am/files/issai/issai-1.pdf" TargetMode="External"/><Relationship Id="rId5" Type="http://schemas.openxmlformats.org/officeDocument/2006/relationships/hyperlink" Target="https://cso.gov.am/storage/announcements/%D4%BD%D5%B6%D5%A4%D6%80%D5%AB_%D5%AC%D5%B8%D6%82%D5%AE%D5%B8%D6%82%D5%B4.pdf" TargetMode="External"/><Relationship Id="rId15" Type="http://schemas.openxmlformats.org/officeDocument/2006/relationships/hyperlink" Target="http://armsai.am/files/method/ISSAI_3000_am.pdf" TargetMode="External"/><Relationship Id="rId10" Type="http://schemas.openxmlformats.org/officeDocument/2006/relationships/hyperlink" Target="http://armsai.am/files/issai/issai-100.pdf" TargetMode="External"/><Relationship Id="rId4" Type="http://schemas.openxmlformats.org/officeDocument/2006/relationships/hyperlink" Target="https://cso.gov.am/competitions/8687/position-detail" TargetMode="External"/><Relationship Id="rId9" Type="http://schemas.openxmlformats.org/officeDocument/2006/relationships/hyperlink" Target="https://www.arlis.am/documentview.aspx?docid=165069" TargetMode="External"/><Relationship Id="rId14" Type="http://schemas.openxmlformats.org/officeDocument/2006/relationships/hyperlink" Target="http://armsai.am/files/issai/issai300_a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1040</Words>
  <Characters>5933</Characters>
  <Application>Microsoft Office Word</Application>
  <DocSecurity>0</DocSecurity>
  <Lines>49</Lines>
  <Paragraphs>13</Paragraphs>
  <ScaleCrop>false</ScaleCrop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ruzanpetoyan@mail.ru</cp:lastModifiedBy>
  <cp:revision>4</cp:revision>
  <dcterms:created xsi:type="dcterms:W3CDTF">2024-01-17T10:53:00Z</dcterms:created>
  <dcterms:modified xsi:type="dcterms:W3CDTF">2024-01-17T11:44:00Z</dcterms:modified>
</cp:coreProperties>
</file>