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74A4D" w14:textId="49E7A2A3" w:rsidR="000C0FC4" w:rsidRPr="00B20114" w:rsidRDefault="004F0DAC" w:rsidP="00B20114">
      <w:pPr>
        <w:ind w:firstLine="709"/>
        <w:jc w:val="center"/>
        <w:rPr>
          <w:rFonts w:ascii="GHEA Grapalat" w:hAnsi="GHEA Grapalat"/>
          <w:b/>
          <w:sz w:val="28"/>
          <w:szCs w:val="24"/>
          <w:lang w:val="hy-AM"/>
        </w:rPr>
      </w:pPr>
      <w:r w:rsidRPr="00B20114">
        <w:rPr>
          <w:rFonts w:ascii="GHEA Grapalat" w:hAnsi="GHEA Grapalat"/>
          <w:b/>
          <w:sz w:val="28"/>
          <w:szCs w:val="24"/>
          <w:lang w:val="hy-AM"/>
        </w:rPr>
        <w:t>Հայտարարություն բյուջետային հայտի շուրջ քննարկումների օրվա վերաբերյալ</w:t>
      </w:r>
    </w:p>
    <w:p w14:paraId="131A3A6D" w14:textId="77777777" w:rsidR="00B20114" w:rsidRDefault="00B20114" w:rsidP="00B20114">
      <w:pPr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</w:p>
    <w:p w14:paraId="704021E4" w14:textId="3CC73EE4" w:rsidR="004F0DAC" w:rsidRDefault="004F0DAC" w:rsidP="00B20114">
      <w:pPr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Տեղեկացնում ենք, որ ս</w:t>
      </w:r>
      <w:r w:rsidR="00B20114">
        <w:rPr>
          <w:rFonts w:ascii="GHEA Grapalat" w:hAnsi="GHEA Grapalat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 xml:space="preserve">թ․ </w:t>
      </w:r>
      <w:r w:rsidRPr="00B20114">
        <w:rPr>
          <w:rFonts w:ascii="GHEA Grapalat" w:hAnsi="GHEA Grapalat"/>
          <w:b/>
          <w:sz w:val="24"/>
          <w:szCs w:val="24"/>
          <w:lang w:val="hy-AM"/>
        </w:rPr>
        <w:t>ապրիլի 1-ին՝ ժամը 11:00-ին</w:t>
      </w:r>
      <w:r>
        <w:rPr>
          <w:rFonts w:ascii="GHEA Grapalat" w:hAnsi="GHEA Grapalat"/>
          <w:sz w:val="24"/>
          <w:szCs w:val="24"/>
          <w:lang w:val="hy-AM"/>
        </w:rPr>
        <w:t xml:space="preserve">, ՀՀ </w:t>
      </w:r>
      <w:r w:rsidR="00D04775">
        <w:rPr>
          <w:rFonts w:ascii="GHEA Grapalat" w:hAnsi="GHEA Grapalat"/>
          <w:sz w:val="24"/>
          <w:szCs w:val="24"/>
          <w:lang w:val="hy-AM"/>
        </w:rPr>
        <w:t>հաշվեքննիչ պալատի Մ</w:t>
      </w:r>
      <w:r w:rsidR="00D04775" w:rsidRPr="00D04775">
        <w:rPr>
          <w:rFonts w:ascii="Cambria Math" w:hAnsi="Cambria Math" w:cs="Cambria Math"/>
          <w:sz w:val="24"/>
          <w:szCs w:val="24"/>
          <w:lang w:val="hy-AM"/>
        </w:rPr>
        <w:t>․</w:t>
      </w:r>
      <w:r w:rsidR="00D04775" w:rsidRPr="00D04775">
        <w:rPr>
          <w:rFonts w:ascii="GHEA Grapalat" w:hAnsi="GHEA Grapalat"/>
          <w:sz w:val="24"/>
          <w:szCs w:val="24"/>
          <w:lang w:val="hy-AM"/>
        </w:rPr>
        <w:t xml:space="preserve"> Բաղրամյան պող</w:t>
      </w:r>
      <w:r w:rsidR="00D04775" w:rsidRPr="00D04775">
        <w:rPr>
          <w:rFonts w:ascii="Cambria Math" w:hAnsi="Cambria Math" w:cs="Cambria Math"/>
          <w:sz w:val="24"/>
          <w:szCs w:val="24"/>
          <w:lang w:val="hy-AM"/>
        </w:rPr>
        <w:t>․</w:t>
      </w:r>
      <w:r w:rsidR="00D04775" w:rsidRPr="00D04775">
        <w:rPr>
          <w:rFonts w:ascii="GHEA Grapalat" w:hAnsi="GHEA Grapalat"/>
          <w:sz w:val="24"/>
          <w:szCs w:val="24"/>
          <w:lang w:val="hy-AM"/>
        </w:rPr>
        <w:t xml:space="preserve"> 19</w:t>
      </w:r>
      <w:r>
        <w:rPr>
          <w:rFonts w:ascii="GHEA Grapalat" w:hAnsi="GHEA Grapalat"/>
          <w:sz w:val="24"/>
          <w:szCs w:val="24"/>
          <w:lang w:val="hy-AM"/>
        </w:rPr>
        <w:t xml:space="preserve"> հասցեում գտնվող վարչական շենքում</w:t>
      </w:r>
      <w:r w:rsidR="00B45F0C">
        <w:rPr>
          <w:rFonts w:ascii="GHEA Grapalat" w:hAnsi="GHEA Grapalat"/>
          <w:sz w:val="24"/>
          <w:szCs w:val="24"/>
          <w:lang w:val="hy-AM"/>
        </w:rPr>
        <w:t xml:space="preserve"> </w:t>
      </w:r>
      <w:r w:rsidR="00B45F0C" w:rsidRPr="00B45F0C">
        <w:rPr>
          <w:rFonts w:ascii="GHEA Grapalat" w:hAnsi="GHEA Grapalat"/>
          <w:sz w:val="24"/>
          <w:szCs w:val="24"/>
          <w:lang w:val="hy-AM"/>
        </w:rPr>
        <w:t>(</w:t>
      </w:r>
      <w:r w:rsidR="00B45F0C">
        <w:rPr>
          <w:rFonts w:ascii="GHEA Grapalat" w:hAnsi="GHEA Grapalat"/>
          <w:sz w:val="24"/>
          <w:szCs w:val="24"/>
          <w:lang w:val="hy-AM"/>
        </w:rPr>
        <w:t>մուտքը՝ ԱԺ քաղաքացիների ընդունելության սրահից</w:t>
      </w:r>
      <w:r w:rsidR="00B45F0C" w:rsidRPr="00B45F0C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 տեղի է ունենալու </w:t>
      </w:r>
      <w:hyperlink r:id="rId4" w:history="1">
        <w:r w:rsidRPr="00BD5980">
          <w:rPr>
            <w:rStyle w:val="Hyperlink"/>
            <w:rFonts w:ascii="GHEA Grapalat" w:hAnsi="GHEA Grapalat"/>
            <w:sz w:val="24"/>
            <w:szCs w:val="24"/>
            <w:lang w:val="hy-AM"/>
          </w:rPr>
          <w:t xml:space="preserve">ՀՀ </w:t>
        </w:r>
        <w:r w:rsidR="00D04775" w:rsidRPr="00BD5980">
          <w:rPr>
            <w:rStyle w:val="Hyperlink"/>
            <w:rFonts w:ascii="GHEA Grapalat" w:hAnsi="GHEA Grapalat"/>
            <w:sz w:val="24"/>
            <w:szCs w:val="24"/>
            <w:lang w:val="hy-AM"/>
          </w:rPr>
          <w:t>հաշվեքննիչ պալատի</w:t>
        </w:r>
        <w:r w:rsidRPr="00BD5980">
          <w:rPr>
            <w:rStyle w:val="Hyperlink"/>
            <w:rFonts w:ascii="GHEA Grapalat" w:hAnsi="GHEA Grapalat"/>
            <w:sz w:val="24"/>
            <w:szCs w:val="24"/>
            <w:lang w:val="hy-AM"/>
          </w:rPr>
          <w:t xml:space="preserve"> 202</w:t>
        </w:r>
        <w:r w:rsidR="00D04775" w:rsidRPr="00BD5980">
          <w:rPr>
            <w:rStyle w:val="Hyperlink"/>
            <w:rFonts w:ascii="GHEA Grapalat" w:hAnsi="GHEA Grapalat"/>
            <w:sz w:val="24"/>
            <w:szCs w:val="24"/>
            <w:lang w:val="hy-AM"/>
          </w:rPr>
          <w:t>5</w:t>
        </w:r>
        <w:r w:rsidRPr="00BD5980">
          <w:rPr>
            <w:rStyle w:val="Hyperlink"/>
            <w:rFonts w:ascii="GHEA Grapalat" w:hAnsi="GHEA Grapalat"/>
            <w:sz w:val="24"/>
            <w:szCs w:val="24"/>
            <w:lang w:val="hy-AM"/>
          </w:rPr>
          <w:t>-2027 թթ</w:t>
        </w:r>
        <w:r w:rsidRPr="00BD5980">
          <w:rPr>
            <w:rStyle w:val="Hyperlink"/>
            <w:rFonts w:ascii="Cambria Math" w:hAnsi="Cambria Math" w:cs="Cambria Math"/>
            <w:sz w:val="24"/>
            <w:szCs w:val="24"/>
            <w:lang w:val="hy-AM"/>
          </w:rPr>
          <w:t>․</w:t>
        </w:r>
        <w:r w:rsidRPr="00BD5980">
          <w:rPr>
            <w:rStyle w:val="Hyperlink"/>
            <w:rFonts w:ascii="GHEA Grapalat" w:hAnsi="GHEA Grapalat"/>
            <w:sz w:val="24"/>
            <w:szCs w:val="24"/>
            <w:lang w:val="hy-AM"/>
          </w:rPr>
          <w:t xml:space="preserve"> ՄԺԾԾ նախագծի (ներառյալ՝ ՀՀ </w:t>
        </w:r>
        <w:r w:rsidR="00246CAA" w:rsidRPr="00BD5980">
          <w:rPr>
            <w:rStyle w:val="Hyperlink"/>
            <w:rFonts w:ascii="GHEA Grapalat" w:hAnsi="GHEA Grapalat"/>
            <w:sz w:val="24"/>
            <w:szCs w:val="24"/>
            <w:lang w:val="hy-AM"/>
          </w:rPr>
          <w:t>հաշվեքննիչ պալատի</w:t>
        </w:r>
        <w:r w:rsidRPr="00BD5980">
          <w:rPr>
            <w:rStyle w:val="Hyperlink"/>
            <w:rFonts w:ascii="GHEA Grapalat" w:hAnsi="GHEA Grapalat"/>
            <w:sz w:val="24"/>
            <w:szCs w:val="24"/>
            <w:lang w:val="hy-AM"/>
          </w:rPr>
          <w:t xml:space="preserve"> 2025 թվականի պետական բյուջեի)</w:t>
        </w:r>
      </w:hyperlink>
      <w:r>
        <w:rPr>
          <w:rFonts w:ascii="GHEA Grapalat" w:hAnsi="GHEA Grapalat"/>
          <w:sz w:val="24"/>
          <w:szCs w:val="24"/>
          <w:lang w:val="hy-AM"/>
        </w:rPr>
        <w:t xml:space="preserve"> մշակման աշխատանքների շրջանակներում բյուջետային հայտերի շուրջ քննարկումներ՝ շահագրգիռ քաղաքացիական հասարակության կազմակերպությունների </w:t>
      </w:r>
      <w:r w:rsidRPr="004F0DAC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>այսուհետ՝ ՔՀԿ</w:t>
      </w:r>
      <w:r w:rsidRPr="004F0DAC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 հետ:</w:t>
      </w:r>
    </w:p>
    <w:p w14:paraId="67610DCE" w14:textId="31E5AE58" w:rsidR="004F0DAC" w:rsidRDefault="004F0DAC" w:rsidP="00B20114">
      <w:pPr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Խնդրում ենք քննարկումներին մասնակցել ցանկացող ՔՀԿ-ներին</w:t>
      </w:r>
      <w:r w:rsidR="003F2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B20114">
        <w:rPr>
          <w:rFonts w:ascii="GHEA Grapalat" w:hAnsi="GHEA Grapalat"/>
          <w:sz w:val="24"/>
          <w:szCs w:val="24"/>
          <w:lang w:val="hy-AM"/>
        </w:rPr>
        <w:t xml:space="preserve">մինչև </w:t>
      </w:r>
      <w:r w:rsidR="00B20114" w:rsidRPr="00B20114">
        <w:rPr>
          <w:rFonts w:ascii="GHEA Grapalat" w:hAnsi="GHEA Grapalat"/>
          <w:b/>
          <w:sz w:val="24"/>
          <w:szCs w:val="24"/>
          <w:lang w:val="hy-AM"/>
        </w:rPr>
        <w:t>ս․թ․մարտի 2</w:t>
      </w:r>
      <w:r w:rsidR="000D5F0D">
        <w:rPr>
          <w:rFonts w:ascii="GHEA Grapalat" w:hAnsi="GHEA Grapalat"/>
          <w:b/>
          <w:sz w:val="24"/>
          <w:szCs w:val="24"/>
          <w:lang w:val="hy-AM"/>
        </w:rPr>
        <w:t>9</w:t>
      </w:r>
      <w:r w:rsidR="00B20114" w:rsidRPr="00B20114">
        <w:rPr>
          <w:rFonts w:ascii="GHEA Grapalat" w:hAnsi="GHEA Grapalat"/>
          <w:b/>
          <w:sz w:val="24"/>
          <w:szCs w:val="24"/>
          <w:lang w:val="hy-AM"/>
        </w:rPr>
        <w:t>-ը ներառյալ</w:t>
      </w:r>
      <w:r w:rsidR="00B20114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5" w:history="1">
        <w:r w:rsidR="00B20114" w:rsidRPr="00701B18">
          <w:rPr>
            <w:rStyle w:val="Hyperlink"/>
            <w:rFonts w:ascii="GHEA Grapalat" w:hAnsi="GHEA Grapalat"/>
            <w:sz w:val="24"/>
            <w:szCs w:val="24"/>
            <w:lang w:val="hy-AM"/>
          </w:rPr>
          <w:t>secretariat@armsai.am</w:t>
        </w:r>
      </w:hyperlink>
      <w:r w:rsidR="00B20114" w:rsidRPr="00B20114">
        <w:rPr>
          <w:rFonts w:ascii="GHEA Grapalat" w:hAnsi="GHEA Grapalat"/>
          <w:sz w:val="24"/>
          <w:szCs w:val="24"/>
          <w:lang w:val="hy-AM"/>
        </w:rPr>
        <w:t xml:space="preserve"> </w:t>
      </w:r>
      <w:r w:rsidR="00B20114">
        <w:rPr>
          <w:rFonts w:ascii="GHEA Grapalat" w:hAnsi="GHEA Grapalat"/>
          <w:sz w:val="24"/>
          <w:szCs w:val="24"/>
          <w:lang w:val="hy-AM"/>
        </w:rPr>
        <w:t xml:space="preserve">էլ. փոստի հասցեով ներկայացնել մասնակցության հայտ՝ </w:t>
      </w:r>
      <w:r w:rsidR="002A61FB">
        <w:rPr>
          <w:rFonts w:ascii="GHEA Grapalat" w:hAnsi="GHEA Grapalat"/>
          <w:sz w:val="24"/>
          <w:szCs w:val="24"/>
          <w:lang w:val="hy-AM"/>
        </w:rPr>
        <w:t>ստորև</w:t>
      </w:r>
      <w:r w:rsidR="00B20114">
        <w:rPr>
          <w:rFonts w:ascii="GHEA Grapalat" w:hAnsi="GHEA Grapalat"/>
          <w:sz w:val="24"/>
          <w:szCs w:val="24"/>
          <w:lang w:val="hy-AM"/>
        </w:rPr>
        <w:t xml:space="preserve"> ձևաչափին </w:t>
      </w:r>
      <w:r w:rsidR="00540130">
        <w:rPr>
          <w:rFonts w:ascii="GHEA Grapalat" w:hAnsi="GHEA Grapalat"/>
          <w:sz w:val="24"/>
          <w:szCs w:val="24"/>
          <w:lang w:val="hy-AM"/>
        </w:rPr>
        <w:t>համապատասխան</w:t>
      </w:r>
      <w:r w:rsidR="00B20114">
        <w:rPr>
          <w:rFonts w:ascii="GHEA Grapalat" w:hAnsi="GHEA Grapalat"/>
          <w:sz w:val="24"/>
          <w:szCs w:val="24"/>
          <w:lang w:val="hy-AM"/>
        </w:rPr>
        <w:t xml:space="preserve"> </w:t>
      </w:r>
      <w:r w:rsidR="00B20114" w:rsidRPr="00B20114">
        <w:rPr>
          <w:rFonts w:ascii="GHEA Grapalat" w:hAnsi="GHEA Grapalat"/>
          <w:sz w:val="24"/>
          <w:szCs w:val="24"/>
          <w:lang w:val="hy-AM"/>
        </w:rPr>
        <w:t>(</w:t>
      </w:r>
      <w:r w:rsidR="00B20114">
        <w:rPr>
          <w:rFonts w:ascii="GHEA Grapalat" w:hAnsi="GHEA Grapalat"/>
          <w:sz w:val="24"/>
          <w:szCs w:val="24"/>
          <w:lang w:val="hy-AM"/>
        </w:rPr>
        <w:t>ներկայանալ անձը հաստատող փաստաթղթով</w:t>
      </w:r>
      <w:r w:rsidR="00B20114" w:rsidRPr="00B20114">
        <w:rPr>
          <w:rFonts w:ascii="GHEA Grapalat" w:hAnsi="GHEA Grapalat"/>
          <w:sz w:val="24"/>
          <w:szCs w:val="24"/>
          <w:lang w:val="hy-AM"/>
        </w:rPr>
        <w:t>)</w:t>
      </w:r>
      <w:r w:rsidR="00B20114">
        <w:rPr>
          <w:rFonts w:ascii="GHEA Grapalat" w:hAnsi="GHEA Grapalat"/>
          <w:sz w:val="24"/>
          <w:szCs w:val="24"/>
          <w:lang w:val="hy-AM"/>
        </w:rPr>
        <w:t>:</w:t>
      </w:r>
    </w:p>
    <w:p w14:paraId="32E24F8C" w14:textId="77777777" w:rsidR="00E85846" w:rsidRDefault="00E85846">
      <w:pPr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br w:type="page"/>
      </w:r>
    </w:p>
    <w:tbl>
      <w:tblPr>
        <w:tblStyle w:val="TableGrid"/>
        <w:tblpPr w:leftFromText="180" w:rightFromText="180" w:vertAnchor="page" w:horzAnchor="margin" w:tblpY="231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90"/>
        <w:gridCol w:w="2990"/>
        <w:gridCol w:w="3016"/>
      </w:tblGrid>
      <w:tr w:rsidR="00E85846" w:rsidRPr="0056235C" w14:paraId="68396110" w14:textId="77777777" w:rsidTr="00A70FC8">
        <w:tc>
          <w:tcPr>
            <w:tcW w:w="3104" w:type="dxa"/>
            <w:tcBorders>
              <w:top w:val="single" w:sz="12" w:space="0" w:color="auto"/>
              <w:bottom w:val="single" w:sz="12" w:space="0" w:color="auto"/>
            </w:tcBorders>
          </w:tcPr>
          <w:p w14:paraId="2F128A3F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  <w:r w:rsidRPr="0056235C">
              <w:rPr>
                <w:rFonts w:ascii="GHEA Grapalat" w:hAnsi="GHEA Grapalat"/>
              </w:rPr>
              <w:lastRenderedPageBreak/>
              <w:t>ՔՀԿ-ի անվանումը</w:t>
            </w:r>
          </w:p>
        </w:tc>
        <w:tc>
          <w:tcPr>
            <w:tcW w:w="3105" w:type="dxa"/>
            <w:tcBorders>
              <w:top w:val="single" w:sz="12" w:space="0" w:color="auto"/>
              <w:bottom w:val="single" w:sz="12" w:space="0" w:color="auto"/>
            </w:tcBorders>
          </w:tcPr>
          <w:p w14:paraId="754E6B4D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  <w:r w:rsidRPr="0056235C">
              <w:rPr>
                <w:rFonts w:ascii="GHEA Grapalat" w:hAnsi="GHEA Grapalat"/>
              </w:rPr>
              <w:t>Մասնակցի Ա</w:t>
            </w:r>
            <w:r>
              <w:rPr>
                <w:rFonts w:ascii="GHEA Grapalat" w:hAnsi="GHEA Grapalat"/>
              </w:rPr>
              <w:t>.</w:t>
            </w:r>
            <w:r w:rsidRPr="0056235C">
              <w:rPr>
                <w:rFonts w:ascii="GHEA Grapalat" w:hAnsi="GHEA Grapalat"/>
              </w:rPr>
              <w:t>Ա</w:t>
            </w:r>
            <w:r>
              <w:rPr>
                <w:rFonts w:ascii="GHEA Grapalat" w:hAnsi="GHEA Grapalat"/>
              </w:rPr>
              <w:t>.</w:t>
            </w:r>
            <w:r w:rsidRPr="0056235C">
              <w:rPr>
                <w:rFonts w:ascii="GHEA Grapalat" w:hAnsi="GHEA Grapalat"/>
              </w:rPr>
              <w:t>Հ</w:t>
            </w:r>
            <w:r>
              <w:rPr>
                <w:rFonts w:ascii="GHEA Grapalat" w:hAnsi="GHEA Grapalat"/>
              </w:rPr>
              <w:t>.</w:t>
            </w:r>
          </w:p>
        </w:tc>
        <w:tc>
          <w:tcPr>
            <w:tcW w:w="3105" w:type="dxa"/>
            <w:tcBorders>
              <w:top w:val="single" w:sz="12" w:space="0" w:color="auto"/>
              <w:bottom w:val="single" w:sz="12" w:space="0" w:color="auto"/>
            </w:tcBorders>
          </w:tcPr>
          <w:p w14:paraId="5C774FB3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  <w:r w:rsidRPr="0056235C">
              <w:rPr>
                <w:rFonts w:ascii="GHEA Grapalat" w:hAnsi="GHEA Grapalat"/>
              </w:rPr>
              <w:t>Կոնտակտային տվյալներ</w:t>
            </w:r>
          </w:p>
        </w:tc>
      </w:tr>
      <w:tr w:rsidR="00E85846" w:rsidRPr="0056235C" w14:paraId="718E3AB6" w14:textId="77777777" w:rsidTr="00A70FC8">
        <w:tc>
          <w:tcPr>
            <w:tcW w:w="3104" w:type="dxa"/>
            <w:vMerge w:val="restart"/>
            <w:tcBorders>
              <w:top w:val="single" w:sz="12" w:space="0" w:color="auto"/>
            </w:tcBorders>
          </w:tcPr>
          <w:p w14:paraId="7C4D973F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  <w:tcBorders>
              <w:top w:val="single" w:sz="12" w:space="0" w:color="auto"/>
            </w:tcBorders>
          </w:tcPr>
          <w:p w14:paraId="47B0566E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  <w:tcBorders>
              <w:top w:val="single" w:sz="12" w:space="0" w:color="auto"/>
            </w:tcBorders>
          </w:tcPr>
          <w:p w14:paraId="52F08E41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</w:tr>
      <w:tr w:rsidR="00E85846" w:rsidRPr="0056235C" w14:paraId="55AF4879" w14:textId="77777777" w:rsidTr="00A70FC8">
        <w:tc>
          <w:tcPr>
            <w:tcW w:w="3104" w:type="dxa"/>
            <w:vMerge/>
          </w:tcPr>
          <w:p w14:paraId="786F55EB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624017AC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4FD912B3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</w:tr>
      <w:tr w:rsidR="00E85846" w:rsidRPr="0056235C" w14:paraId="43D91FBB" w14:textId="77777777" w:rsidTr="00A70FC8">
        <w:tc>
          <w:tcPr>
            <w:tcW w:w="3104" w:type="dxa"/>
            <w:vMerge/>
          </w:tcPr>
          <w:p w14:paraId="407C35EE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782DBB7B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0D7E5D97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</w:tr>
      <w:tr w:rsidR="00E85846" w:rsidRPr="0056235C" w14:paraId="00A03FC6" w14:textId="77777777" w:rsidTr="00A70FC8">
        <w:tc>
          <w:tcPr>
            <w:tcW w:w="3104" w:type="dxa"/>
            <w:vMerge/>
          </w:tcPr>
          <w:p w14:paraId="7BA31369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3A2C921D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5AEE3CD3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</w:tr>
      <w:tr w:rsidR="00E85846" w:rsidRPr="0056235C" w14:paraId="1D9F2778" w14:textId="77777777" w:rsidTr="00A70FC8">
        <w:tc>
          <w:tcPr>
            <w:tcW w:w="3104" w:type="dxa"/>
            <w:vMerge/>
          </w:tcPr>
          <w:p w14:paraId="1EBB4F98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12E94AB2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1AE350CA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</w:tr>
      <w:tr w:rsidR="00E85846" w:rsidRPr="0056235C" w14:paraId="08E4287B" w14:textId="77777777" w:rsidTr="00A70FC8">
        <w:tc>
          <w:tcPr>
            <w:tcW w:w="3104" w:type="dxa"/>
            <w:vMerge/>
          </w:tcPr>
          <w:p w14:paraId="7DB9ECC3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60BCE5F1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49CE42C4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</w:tr>
      <w:tr w:rsidR="00E85846" w:rsidRPr="0056235C" w14:paraId="7B74C8A6" w14:textId="77777777" w:rsidTr="00A70FC8">
        <w:tc>
          <w:tcPr>
            <w:tcW w:w="3104" w:type="dxa"/>
            <w:vMerge/>
          </w:tcPr>
          <w:p w14:paraId="33F1B0E7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5A1C6CED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  <w:tc>
          <w:tcPr>
            <w:tcW w:w="3105" w:type="dxa"/>
          </w:tcPr>
          <w:p w14:paraId="0F8BA63A" w14:textId="77777777" w:rsidR="00E85846" w:rsidRPr="0056235C" w:rsidRDefault="00E85846" w:rsidP="00A70FC8">
            <w:pPr>
              <w:rPr>
                <w:rFonts w:ascii="GHEA Grapalat" w:hAnsi="GHEA Grapalat"/>
              </w:rPr>
            </w:pPr>
          </w:p>
        </w:tc>
      </w:tr>
    </w:tbl>
    <w:p w14:paraId="4A427061" w14:textId="77777777" w:rsidR="00E85846" w:rsidRDefault="00E85846" w:rsidP="00E85846">
      <w:pPr>
        <w:jc w:val="center"/>
        <w:rPr>
          <w:rFonts w:ascii="GHEA Grapalat" w:hAnsi="GHEA Grapalat"/>
          <w:sz w:val="28"/>
          <w:szCs w:val="28"/>
        </w:rPr>
      </w:pPr>
      <w:r w:rsidRPr="0056235C">
        <w:rPr>
          <w:rFonts w:ascii="GHEA Grapalat" w:hAnsi="GHEA Grapalat"/>
          <w:sz w:val="28"/>
          <w:szCs w:val="28"/>
        </w:rPr>
        <w:t>ՁԵՎԱՉԱՓ</w:t>
      </w:r>
    </w:p>
    <w:p w14:paraId="71DE1E9D" w14:textId="77777777" w:rsidR="00E85846" w:rsidRDefault="00E85846" w:rsidP="00E85846">
      <w:pPr>
        <w:jc w:val="center"/>
        <w:rPr>
          <w:rFonts w:ascii="GHEA Grapalat" w:hAnsi="GHEA Grapalat"/>
          <w:sz w:val="28"/>
          <w:szCs w:val="28"/>
        </w:rPr>
      </w:pPr>
    </w:p>
    <w:p w14:paraId="71496405" w14:textId="77777777" w:rsidR="00E85846" w:rsidRPr="0056235C" w:rsidRDefault="00E85846" w:rsidP="00E85846">
      <w:pPr>
        <w:jc w:val="center"/>
        <w:rPr>
          <w:rFonts w:ascii="GHEA Grapalat" w:hAnsi="GHEA Grapalat"/>
          <w:sz w:val="28"/>
          <w:szCs w:val="28"/>
        </w:rPr>
      </w:pPr>
    </w:p>
    <w:p w14:paraId="115B79EC" w14:textId="5D697CB7" w:rsidR="00E85846" w:rsidRDefault="00E85846">
      <w:pPr>
        <w:rPr>
          <w:rFonts w:ascii="GHEA Grapalat" w:hAnsi="GHEA Grapalat"/>
          <w:b/>
          <w:bCs/>
          <w:sz w:val="24"/>
          <w:szCs w:val="24"/>
          <w:lang w:val="hy-AM"/>
        </w:rPr>
      </w:pPr>
    </w:p>
    <w:sectPr w:rsidR="00E858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AC"/>
    <w:rsid w:val="000C0FC4"/>
    <w:rsid w:val="000D5F0D"/>
    <w:rsid w:val="00246CAA"/>
    <w:rsid w:val="002A61FB"/>
    <w:rsid w:val="003F2581"/>
    <w:rsid w:val="004F0DAC"/>
    <w:rsid w:val="00540130"/>
    <w:rsid w:val="006D3C40"/>
    <w:rsid w:val="00B00995"/>
    <w:rsid w:val="00B20114"/>
    <w:rsid w:val="00B45F0C"/>
    <w:rsid w:val="00BD5980"/>
    <w:rsid w:val="00C91832"/>
    <w:rsid w:val="00D04775"/>
    <w:rsid w:val="00E8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206AF"/>
  <w15:chartTrackingRefBased/>
  <w15:docId w15:val="{B4CA9DCA-9C4A-4B63-9C73-7E5F9A16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011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8584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D5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retariat@armsai.am" TargetMode="External"/><Relationship Id="rId4" Type="http://schemas.openxmlformats.org/officeDocument/2006/relationships/hyperlink" Target="https://www.armsai.am/files/decrees/2024/19l.z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intrel@armsai.am</cp:lastModifiedBy>
  <cp:revision>13</cp:revision>
  <dcterms:created xsi:type="dcterms:W3CDTF">2024-03-14T12:02:00Z</dcterms:created>
  <dcterms:modified xsi:type="dcterms:W3CDTF">2024-03-14T14:22:00Z</dcterms:modified>
</cp:coreProperties>
</file>