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480" w:rsidRDefault="00B03480" w:rsidP="009218B2">
      <w:pPr>
        <w:spacing w:after="0" w:line="240" w:lineRule="auto"/>
        <w:jc w:val="center"/>
        <w:rPr>
          <w:rFonts w:ascii="GHEA Grapalat" w:hAnsi="GHEA Grapalat"/>
          <w:b/>
          <w:sz w:val="24"/>
          <w:szCs w:val="24"/>
        </w:rPr>
      </w:pPr>
      <w:bookmarkStart w:id="0" w:name="_GoBack"/>
      <w:bookmarkEnd w:id="0"/>
    </w:p>
    <w:p w:rsidR="009218B2" w:rsidRPr="00EC25C4" w:rsidRDefault="009218B2" w:rsidP="009218B2">
      <w:pPr>
        <w:spacing w:after="0" w:line="240" w:lineRule="auto"/>
        <w:jc w:val="center"/>
        <w:rPr>
          <w:rFonts w:ascii="GHEA Grapalat" w:hAnsi="GHEA Grapalat"/>
          <w:b/>
          <w:sz w:val="24"/>
          <w:szCs w:val="24"/>
        </w:rPr>
      </w:pPr>
      <w:r w:rsidRPr="00EC25C4">
        <w:rPr>
          <w:rFonts w:ascii="GHEA Grapalat" w:hAnsi="GHEA Grapalat"/>
          <w:b/>
          <w:sz w:val="24"/>
          <w:szCs w:val="24"/>
        </w:rPr>
        <w:t xml:space="preserve">ՀԱՅԱՍՏԱՆԻ ՀԱՆՐԱՊԵՏՈՒԹՅԱՆ ՀԱՇՎԵՔՆՆԻՉ ՊԱԼԱՏԻ </w:t>
      </w:r>
      <w:r w:rsidR="00892E87">
        <w:rPr>
          <w:rFonts w:ascii="GHEA Grapalat" w:hAnsi="GHEA Grapalat" w:cs="Sylfaen"/>
          <w:b/>
          <w:sz w:val="24"/>
          <w:szCs w:val="24"/>
          <w:lang w:val="hy-AM"/>
        </w:rPr>
        <w:t>ՀԱՂՈՐԴԱԿՑՈՒԹՅԱՆ ԵՎ ԱՐԱՐՈՂԱԿԱՐԳԻ ԲԱԺՆՈՒՄ</w:t>
      </w:r>
      <w:r w:rsidRPr="00EC25C4">
        <w:rPr>
          <w:rFonts w:ascii="GHEA Grapalat" w:hAnsi="GHEA Grapalat"/>
          <w:b/>
          <w:sz w:val="24"/>
          <w:szCs w:val="24"/>
        </w:rPr>
        <w:t xml:space="preserve"> </w:t>
      </w:r>
      <w:r>
        <w:rPr>
          <w:rFonts w:ascii="GHEA Grapalat" w:hAnsi="GHEA Grapalat"/>
          <w:b/>
          <w:sz w:val="24"/>
          <w:szCs w:val="24"/>
        </w:rPr>
        <w:t>ՓՈՐՁԱԳԵՏ</w:t>
      </w:r>
      <w:r w:rsidRPr="00EC25C4">
        <w:rPr>
          <w:rFonts w:ascii="GHEA Grapalat" w:hAnsi="GHEA Grapalat"/>
          <w:b/>
          <w:sz w:val="24"/>
          <w:szCs w:val="24"/>
        </w:rPr>
        <w:t xml:space="preserve"> ՆԵՐԳՐԱՎԵԼՈՒ ՄԱՍԻՆ</w:t>
      </w:r>
    </w:p>
    <w:p w:rsidR="005E015C" w:rsidRDefault="005E015C" w:rsidP="002E4C58">
      <w:pPr>
        <w:spacing w:after="0" w:line="360" w:lineRule="auto"/>
        <w:rPr>
          <w:rFonts w:ascii="GHEA Grapalat" w:hAnsi="GHEA Grapalat"/>
          <w:sz w:val="24"/>
          <w:szCs w:val="24"/>
          <w:lang w:val="hy-AM"/>
        </w:rPr>
      </w:pPr>
    </w:p>
    <w:p w:rsidR="005E015C" w:rsidRDefault="005E015C" w:rsidP="005E015C">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ԾՐԱԳԻՐ</w:t>
      </w:r>
    </w:p>
    <w:p w:rsidR="005E015C" w:rsidRDefault="005E015C" w:rsidP="005E015C">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 xml:space="preserve">ՀԱՇՎԵՔՆՆԻՉ ՊԱԼԱՏԻ </w:t>
      </w:r>
      <w:r>
        <w:rPr>
          <w:rFonts w:ascii="GHEA Grapalat" w:hAnsi="GHEA Grapalat"/>
          <w:b/>
          <w:sz w:val="24"/>
          <w:szCs w:val="24"/>
          <w:lang w:val="hy-AM"/>
        </w:rPr>
        <w:t xml:space="preserve">ՀԱՂՈՐԴԱԿՑՈՒԹՅԱՆ ԵՎ ԱՐԱՐՈՂԱԿԱՐԳԻ ԲԱԺՆՈՒՄ </w:t>
      </w:r>
      <w:r>
        <w:rPr>
          <w:rFonts w:ascii="GHEA Grapalat" w:hAnsi="GHEA Grapalat" w:cs="Sylfaen"/>
          <w:b/>
          <w:sz w:val="24"/>
          <w:szCs w:val="24"/>
          <w:lang w:val="hy-AM"/>
        </w:rPr>
        <w:t xml:space="preserve"> ՓՈՐՁԱԳԵՏԻ ԿՈՂՄԻՑ ԻՐԱԿԱՆԱՑՎՈՂ ԱՇԽԱՏԱՆՔՆԵՐԻ</w:t>
      </w:r>
    </w:p>
    <w:p w:rsidR="002E4C58" w:rsidRPr="00771000" w:rsidRDefault="002E4C58" w:rsidP="002E4C58">
      <w:pPr>
        <w:spacing w:after="0" w:line="360" w:lineRule="auto"/>
        <w:rPr>
          <w:rFonts w:ascii="GHEA Grapalat" w:hAnsi="GHEA Grapalat" w:cs="Sylfaen"/>
          <w:i/>
          <w:sz w:val="24"/>
          <w:szCs w:val="24"/>
          <w:lang w:val="hy-AM"/>
        </w:rPr>
      </w:pPr>
    </w:p>
    <w:p w:rsidR="002E4C58" w:rsidRPr="00771000" w:rsidRDefault="002E4C58" w:rsidP="002E4C58">
      <w:pPr>
        <w:pStyle w:val="ListParagraph"/>
        <w:numPr>
          <w:ilvl w:val="0"/>
          <w:numId w:val="9"/>
        </w:numPr>
        <w:tabs>
          <w:tab w:val="left" w:pos="8080"/>
          <w:tab w:val="left" w:pos="9072"/>
          <w:tab w:val="left" w:pos="10206"/>
        </w:tabs>
        <w:spacing w:after="0" w:line="360" w:lineRule="auto"/>
        <w:jc w:val="center"/>
        <w:rPr>
          <w:rFonts w:ascii="GHEA Grapalat" w:hAnsi="GHEA Grapalat"/>
          <w:b/>
          <w:sz w:val="24"/>
          <w:szCs w:val="24"/>
          <w:lang w:val="hy-AM"/>
        </w:rPr>
      </w:pPr>
      <w:r w:rsidRPr="00771000">
        <w:rPr>
          <w:rFonts w:ascii="GHEA Grapalat" w:hAnsi="GHEA Grapalat"/>
          <w:b/>
          <w:sz w:val="24"/>
          <w:szCs w:val="24"/>
          <w:lang w:val="hy-AM"/>
        </w:rPr>
        <w:t xml:space="preserve">ՆԵՐԳՐԱՎՄԱՆ ԴԵՊՔԸ ԵՎ </w:t>
      </w:r>
      <w:r w:rsidRPr="00771000">
        <w:rPr>
          <w:rFonts w:ascii="GHEA Grapalat" w:hAnsi="GHEA Grapalat"/>
          <w:b/>
          <w:sz w:val="24"/>
          <w:szCs w:val="24"/>
        </w:rPr>
        <w:t>ՀԻՄՆԱՎՈՐՈՒՄ</w:t>
      </w:r>
      <w:r w:rsidRPr="00771000">
        <w:rPr>
          <w:rFonts w:ascii="GHEA Grapalat" w:hAnsi="GHEA Grapalat"/>
          <w:b/>
          <w:sz w:val="24"/>
          <w:szCs w:val="24"/>
          <w:lang w:val="hy-AM"/>
        </w:rPr>
        <w:t>ՆԵՐ</w:t>
      </w:r>
      <w:r w:rsidRPr="00771000">
        <w:rPr>
          <w:rFonts w:ascii="GHEA Grapalat" w:hAnsi="GHEA Grapalat"/>
          <w:b/>
          <w:sz w:val="24"/>
          <w:szCs w:val="24"/>
        </w:rPr>
        <w:t>Ը</w:t>
      </w:r>
    </w:p>
    <w:p w:rsidR="002E4C58" w:rsidRDefault="002E4C58" w:rsidP="002E4C58">
      <w:pPr>
        <w:pStyle w:val="BodyTextIndent"/>
        <w:spacing w:after="0" w:line="360" w:lineRule="auto"/>
        <w:ind w:left="0" w:right="9"/>
        <w:jc w:val="both"/>
        <w:rPr>
          <w:rFonts w:ascii="GHEA Grapalat" w:eastAsiaTheme="minorEastAsia" w:hAnsi="GHEA Grapalat" w:cstheme="minorBidi"/>
          <w:b/>
          <w:sz w:val="24"/>
          <w:szCs w:val="24"/>
          <w:lang w:val="hy-AM"/>
        </w:rPr>
      </w:pPr>
    </w:p>
    <w:p w:rsidR="004E3C16" w:rsidRPr="00621F8A" w:rsidRDefault="004E3C16" w:rsidP="004E3C16">
      <w:pPr>
        <w:tabs>
          <w:tab w:val="left" w:pos="8080"/>
          <w:tab w:val="left" w:pos="10206"/>
        </w:tabs>
        <w:spacing w:after="0" w:line="360" w:lineRule="auto"/>
        <w:ind w:firstLine="630"/>
        <w:jc w:val="both"/>
        <w:rPr>
          <w:rFonts w:ascii="GHEA Grapalat" w:hAnsi="GHEA Grapalat" w:cs="Times New Roman"/>
          <w:sz w:val="24"/>
          <w:szCs w:val="24"/>
          <w:lang w:val="hy-AM"/>
        </w:rPr>
      </w:pPr>
      <w:r w:rsidRPr="00771000">
        <w:rPr>
          <w:rFonts w:ascii="GHEA Grapalat" w:hAnsi="GHEA Grapalat"/>
          <w:color w:val="000000"/>
          <w:sz w:val="24"/>
          <w:szCs w:val="24"/>
          <w:lang w:val="hy-AM"/>
        </w:rPr>
        <w:t>Հաշվեքննիչ պալատի հաղորդակցության և արարողակարգի բաժինը</w:t>
      </w:r>
      <w:r>
        <w:rPr>
          <w:rFonts w:ascii="GHEA Grapalat" w:hAnsi="GHEA Grapalat"/>
          <w:color w:val="000000"/>
          <w:sz w:val="24"/>
          <w:szCs w:val="24"/>
          <w:lang w:val="hy-AM"/>
        </w:rPr>
        <w:t xml:space="preserve"> (այսուհետ՝ բաժին) </w:t>
      </w:r>
      <w:r w:rsidRPr="00771000">
        <w:rPr>
          <w:rFonts w:ascii="GHEA Grapalat" w:hAnsi="GHEA Grapalat"/>
          <w:color w:val="000000"/>
          <w:sz w:val="24"/>
          <w:szCs w:val="24"/>
          <w:lang w:val="hy-AM"/>
        </w:rPr>
        <w:t>Հաշվեքննիչ պալատի աջակցող մասնագիտական կառուցվածքային ստորաբաժանում է, որն ապահովում է ՀՀ Սահմանադրությանը, օրենքներին</w:t>
      </w:r>
      <w:r>
        <w:rPr>
          <w:rFonts w:ascii="GHEA Grapalat" w:hAnsi="GHEA Grapalat"/>
          <w:color w:val="000000"/>
          <w:sz w:val="24"/>
          <w:szCs w:val="24"/>
          <w:lang w:val="hy-AM"/>
        </w:rPr>
        <w:t xml:space="preserve"> և այլ իրավական ակտերին համապատասխան</w:t>
      </w:r>
      <w:r w:rsidRPr="00771000">
        <w:rPr>
          <w:rFonts w:ascii="GHEA Grapalat" w:hAnsi="GHEA Grapalat"/>
          <w:color w:val="000000"/>
          <w:sz w:val="24"/>
          <w:szCs w:val="24"/>
          <w:lang w:val="hy-AM"/>
        </w:rPr>
        <w:t xml:space="preserve"> Հաշվեքննիչ պալատի հաղորդակցությունը՝ շահառուների հետ փոխգործակցությունը և ներքին հաղորդակցության արդյունավետ միջավայրի առկայությունը, ինչպես նաև Հայաստանի Հանրապետության միջազգային պայմանագրերով սահմանված լիազորությունների շրջանակում և կարգով այլ բարձրագույն հաշվեքննիչ մարմինների հետ համատեղ իրականացվող այդ պայմանագրերով ստանձնած պարտավորությունների կատարումը:</w:t>
      </w:r>
      <w:r>
        <w:rPr>
          <w:rFonts w:ascii="GHEA Grapalat" w:hAnsi="GHEA Grapalat"/>
          <w:color w:val="000000"/>
          <w:sz w:val="24"/>
          <w:szCs w:val="24"/>
          <w:lang w:val="hy-AM"/>
        </w:rPr>
        <w:t xml:space="preserve"> </w:t>
      </w:r>
    </w:p>
    <w:p w:rsidR="004E3C16" w:rsidRPr="00771000" w:rsidRDefault="004E3C16" w:rsidP="004E3C16">
      <w:pPr>
        <w:shd w:val="clear" w:color="auto" w:fill="FFFFFF"/>
        <w:spacing w:line="360" w:lineRule="auto"/>
        <w:ind w:firstLine="540"/>
        <w:jc w:val="both"/>
        <w:rPr>
          <w:rFonts w:ascii="GHEA Grapalat" w:hAnsi="GHEA Grapalat"/>
          <w:sz w:val="24"/>
          <w:szCs w:val="24"/>
          <w:lang w:val="hy-AM"/>
        </w:rPr>
      </w:pPr>
      <w:r w:rsidRPr="00771000">
        <w:rPr>
          <w:rFonts w:ascii="GHEA Grapalat" w:hAnsi="GHEA Grapalat"/>
          <w:sz w:val="24"/>
          <w:szCs w:val="24"/>
          <w:lang w:val="hy-AM"/>
        </w:rPr>
        <w:t xml:space="preserve"> Հաշվի առնելով «Եվրասիական տնտեսական միության մասին» համաձայնագրով սահմանված դրույթները, Հաշվեքննիչ պալատը, որպես Հայաստանի Հանրապետության </w:t>
      </w:r>
      <w:r w:rsidRPr="00771000">
        <w:rPr>
          <w:rFonts w:ascii="GHEA Grapalat" w:hAnsi="GHEA Grapalat"/>
          <w:color w:val="000000"/>
          <w:sz w:val="24"/>
          <w:szCs w:val="24"/>
          <w:shd w:val="clear" w:color="auto" w:fill="FFFFFF"/>
          <w:lang w:val="hy-AM"/>
        </w:rPr>
        <w:t xml:space="preserve">արտաքին </w:t>
      </w:r>
      <w:r w:rsidRPr="006C4DE8">
        <w:rPr>
          <w:rFonts w:ascii="GHEA Grapalat" w:hAnsi="GHEA Grapalat"/>
          <w:color w:val="000000"/>
          <w:sz w:val="24"/>
          <w:szCs w:val="24"/>
          <w:shd w:val="clear" w:color="auto" w:fill="FFFFFF"/>
          <w:lang w:val="hy-AM"/>
        </w:rPr>
        <w:t>հաշվեքննություն</w:t>
      </w:r>
      <w:r w:rsidRPr="00771000">
        <w:rPr>
          <w:rFonts w:ascii="GHEA Grapalat" w:hAnsi="GHEA Grapalat"/>
          <w:color w:val="000000"/>
          <w:sz w:val="24"/>
          <w:szCs w:val="24"/>
          <w:shd w:val="clear" w:color="auto" w:fill="FFFFFF"/>
          <w:lang w:val="hy-AM"/>
        </w:rPr>
        <w:t xml:space="preserve"> (հսկողություն) իրականացնող պետական ֆինանսական հսկողության մարմին, </w:t>
      </w:r>
      <w:r w:rsidRPr="00771000">
        <w:rPr>
          <w:rFonts w:ascii="GHEA Grapalat" w:hAnsi="GHEA Grapalat"/>
          <w:sz w:val="24"/>
          <w:szCs w:val="24"/>
          <w:lang w:val="hy-AM"/>
        </w:rPr>
        <w:t>յուրաքանչյուր տարի</w:t>
      </w:r>
      <w:r>
        <w:rPr>
          <w:rFonts w:ascii="Calibri" w:hAnsi="Calibri" w:cs="Calibri"/>
          <w:sz w:val="24"/>
          <w:szCs w:val="24"/>
          <w:lang w:val="hy-AM"/>
        </w:rPr>
        <w:t xml:space="preserve"> </w:t>
      </w:r>
      <w:r w:rsidRPr="00771000">
        <w:rPr>
          <w:rFonts w:ascii="GHEA Grapalat" w:hAnsi="GHEA Grapalat"/>
          <w:sz w:val="24"/>
          <w:szCs w:val="24"/>
          <w:lang w:val="hy-AM"/>
        </w:rPr>
        <w:t>մասնակցում է «Եվրասիական տնտեսական միության մասին» համաձայնագրով նախատեսված ԵԱՏՄ անդամ պետությունների բարձրագույն հաշվեքննիչ մարմինների կողմից իրականացվող երկու համատեղ հսկողական միջոցառումներին հետևյալ թեմաներով՝</w:t>
      </w:r>
    </w:p>
    <w:p w:rsidR="004E3C16" w:rsidRPr="00771000" w:rsidRDefault="004E3C16" w:rsidP="004E3C16">
      <w:pPr>
        <w:pStyle w:val="NormalWeb"/>
        <w:numPr>
          <w:ilvl w:val="0"/>
          <w:numId w:val="11"/>
        </w:numPr>
        <w:shd w:val="clear" w:color="auto" w:fill="FFFFFF"/>
        <w:spacing w:before="0" w:beforeAutospacing="0" w:after="0" w:afterAutospacing="0" w:line="360" w:lineRule="auto"/>
        <w:jc w:val="both"/>
        <w:rPr>
          <w:rFonts w:ascii="GHEA Grapalat" w:eastAsiaTheme="minorEastAsia" w:hAnsi="GHEA Grapalat" w:cstheme="minorBidi"/>
          <w:lang w:val="hy-AM"/>
        </w:rPr>
      </w:pPr>
      <w:r w:rsidRPr="00771000">
        <w:rPr>
          <w:rFonts w:ascii="GHEA Grapalat" w:eastAsiaTheme="minorEastAsia" w:hAnsi="GHEA Grapalat" w:cstheme="minorBidi"/>
          <w:lang w:val="hy-AM"/>
        </w:rPr>
        <w:t>ԵԱՏՄ անդամ պետությունների ներմուծման մաքսատուրքերի (համարժեք այլ տուրքերի, հարկերի և հավաքագրումների) գումարների հաշվեգրում և բաշխում, դրանք</w:t>
      </w:r>
      <w:r>
        <w:rPr>
          <w:rFonts w:ascii="GHEA Grapalat" w:eastAsiaTheme="minorEastAsia" w:hAnsi="GHEA Grapalat" w:cstheme="minorBidi"/>
          <w:lang w:val="hy-AM"/>
        </w:rPr>
        <w:t>՝</w:t>
      </w:r>
      <w:r w:rsidRPr="00771000">
        <w:rPr>
          <w:rFonts w:ascii="GHEA Grapalat" w:eastAsiaTheme="minorEastAsia" w:hAnsi="GHEA Grapalat" w:cstheme="minorBidi"/>
          <w:lang w:val="hy-AM"/>
        </w:rPr>
        <w:t xml:space="preserve"> որպես եկամուտ</w:t>
      </w:r>
      <w:r>
        <w:rPr>
          <w:rFonts w:ascii="GHEA Grapalat" w:eastAsiaTheme="minorEastAsia" w:hAnsi="GHEA Grapalat" w:cstheme="minorBidi"/>
          <w:lang w:val="hy-AM"/>
        </w:rPr>
        <w:t>,</w:t>
      </w:r>
      <w:r w:rsidRPr="00771000">
        <w:rPr>
          <w:rFonts w:ascii="GHEA Grapalat" w:eastAsiaTheme="minorEastAsia" w:hAnsi="GHEA Grapalat" w:cstheme="minorBidi"/>
          <w:lang w:val="hy-AM"/>
        </w:rPr>
        <w:t xml:space="preserve"> Եվրասիական տնտեսական միության անդամ պետությունների բյուջեներ փոխանցում</w:t>
      </w:r>
      <w:r>
        <w:rPr>
          <w:rFonts w:ascii="GHEA Grapalat" w:eastAsiaTheme="minorEastAsia" w:hAnsi="GHEA Grapalat" w:cstheme="minorBidi"/>
          <w:lang w:val="hy-AM"/>
        </w:rPr>
        <w:t>,</w:t>
      </w:r>
    </w:p>
    <w:p w:rsidR="004E3C16" w:rsidRPr="00771000" w:rsidRDefault="004E3C16" w:rsidP="004E3C16">
      <w:pPr>
        <w:pStyle w:val="NormalWeb"/>
        <w:numPr>
          <w:ilvl w:val="0"/>
          <w:numId w:val="11"/>
        </w:numPr>
        <w:shd w:val="clear" w:color="auto" w:fill="FFFFFF"/>
        <w:spacing w:before="0" w:beforeAutospacing="0" w:after="0" w:afterAutospacing="0" w:line="360" w:lineRule="auto"/>
        <w:jc w:val="both"/>
        <w:rPr>
          <w:rFonts w:ascii="GHEA Grapalat" w:eastAsiaTheme="minorEastAsia" w:hAnsi="GHEA Grapalat" w:cstheme="minorBidi"/>
          <w:lang w:val="hy-AM"/>
        </w:rPr>
      </w:pPr>
      <w:r w:rsidRPr="00771000">
        <w:rPr>
          <w:rFonts w:ascii="GHEA Grapalat" w:eastAsiaTheme="minorEastAsia" w:hAnsi="GHEA Grapalat" w:cstheme="minorBidi"/>
          <w:lang w:val="hy-AM"/>
        </w:rPr>
        <w:t>ԵԱՏՄ բյուջեի միջոցների ձևավորում, կառավարում ու տնօրինում, Եվրասիական տնտեսական միության գույքի և այլ ակտիվների օգտագործում:</w:t>
      </w:r>
    </w:p>
    <w:p w:rsidR="004E3C16" w:rsidRPr="00621F8A" w:rsidRDefault="004E3C16" w:rsidP="004E3C16">
      <w:pPr>
        <w:tabs>
          <w:tab w:val="left" w:pos="8080"/>
          <w:tab w:val="left" w:pos="9072"/>
          <w:tab w:val="left" w:pos="10206"/>
        </w:tabs>
        <w:spacing w:after="0" w:line="360" w:lineRule="auto"/>
        <w:ind w:firstLine="540"/>
        <w:jc w:val="both"/>
        <w:rPr>
          <w:rFonts w:ascii="GHEA Grapalat" w:hAnsi="GHEA Grapalat" w:cs="Times New Roman"/>
          <w:sz w:val="24"/>
          <w:szCs w:val="24"/>
          <w:lang w:val="hy-AM"/>
        </w:rPr>
      </w:pPr>
      <w:r w:rsidRPr="00771000">
        <w:rPr>
          <w:rFonts w:ascii="GHEA Grapalat" w:hAnsi="GHEA Grapalat"/>
          <w:sz w:val="24"/>
          <w:szCs w:val="24"/>
          <w:lang w:val="hy-AM"/>
        </w:rPr>
        <w:lastRenderedPageBreak/>
        <w:t>ԵԱՏՄ շրջանակում համատեղ հսկողական միջոցառումները</w:t>
      </w:r>
      <w:r>
        <w:rPr>
          <w:rFonts w:ascii="GHEA Grapalat" w:hAnsi="GHEA Grapalat"/>
          <w:sz w:val="24"/>
          <w:szCs w:val="24"/>
          <w:lang w:val="hy-AM"/>
        </w:rPr>
        <w:t xml:space="preserve"> </w:t>
      </w:r>
      <w:r w:rsidRPr="00771000">
        <w:rPr>
          <w:rFonts w:ascii="GHEA Grapalat" w:hAnsi="GHEA Grapalat"/>
          <w:sz w:val="24"/>
          <w:szCs w:val="24"/>
          <w:lang w:val="hy-AM"/>
        </w:rPr>
        <w:t>կրում</w:t>
      </w:r>
      <w:r>
        <w:rPr>
          <w:rFonts w:ascii="Calibri" w:hAnsi="Calibri" w:cs="Calibri"/>
          <w:sz w:val="24"/>
          <w:szCs w:val="24"/>
          <w:lang w:val="hy-AM"/>
        </w:rPr>
        <w:t xml:space="preserve"> </w:t>
      </w:r>
      <w:r w:rsidRPr="00771000">
        <w:rPr>
          <w:rFonts w:ascii="GHEA Grapalat" w:hAnsi="GHEA Grapalat"/>
          <w:sz w:val="24"/>
          <w:szCs w:val="24"/>
          <w:lang w:val="hy-AM"/>
        </w:rPr>
        <w:t xml:space="preserve">են շարունակական բնույթ, </w:t>
      </w:r>
      <w:r>
        <w:rPr>
          <w:rFonts w:ascii="GHEA Grapalat" w:hAnsi="GHEA Grapalat"/>
          <w:sz w:val="24"/>
          <w:szCs w:val="24"/>
          <w:lang w:val="hy-AM"/>
        </w:rPr>
        <w:t>ուստի, այդ գործառույթի իրականացման համար, հետևաբար նաև նախատեսվելիք աշխատանքների ծավալի կտրուկ ավելացմամբ պայմանավորված, անհրաժեշտություն է առաջացել բաժնում ներգրավել փորձագետ՝ ներքոհիշյալ գործառույթների կատարման համար</w:t>
      </w:r>
      <w:r>
        <w:rPr>
          <w:rFonts w:ascii="Cambria Math" w:hAnsi="Cambria Math" w:cs="Cambria Math"/>
          <w:sz w:val="24"/>
          <w:szCs w:val="24"/>
          <w:lang w:val="hy-AM"/>
        </w:rPr>
        <w:t>։</w:t>
      </w:r>
    </w:p>
    <w:p w:rsidR="004E3C16" w:rsidRPr="00771000" w:rsidRDefault="004E3C16" w:rsidP="004E3C16">
      <w:pPr>
        <w:shd w:val="clear" w:color="auto" w:fill="FFFFFF"/>
        <w:spacing w:line="360" w:lineRule="auto"/>
        <w:ind w:firstLine="540"/>
        <w:jc w:val="both"/>
        <w:rPr>
          <w:rFonts w:ascii="GHEA Grapalat" w:hAnsi="GHEA Grapalat"/>
          <w:sz w:val="24"/>
          <w:szCs w:val="24"/>
          <w:lang w:val="hy-AM"/>
        </w:rPr>
      </w:pPr>
      <w:r w:rsidRPr="00771000">
        <w:rPr>
          <w:rFonts w:ascii="GHEA Grapalat" w:hAnsi="GHEA Grapalat"/>
          <w:sz w:val="24"/>
          <w:szCs w:val="24"/>
          <w:lang w:val="hy-AM"/>
        </w:rPr>
        <w:t>Փորձագետի աշխատանքը՝ աշխատանքային պայմանագրի գործողության ընթացքում, ընդգրկում է հետևյալ գործառույթների իրականաց</w:t>
      </w:r>
      <w:r>
        <w:rPr>
          <w:rFonts w:ascii="GHEA Grapalat" w:hAnsi="GHEA Grapalat"/>
          <w:sz w:val="24"/>
          <w:szCs w:val="24"/>
          <w:lang w:val="hy-AM"/>
        </w:rPr>
        <w:t>ումը</w:t>
      </w:r>
      <w:r w:rsidRPr="00771000">
        <w:rPr>
          <w:rFonts w:ascii="Cambria Math" w:hAnsi="Cambria Math" w:cs="Cambria Math"/>
          <w:sz w:val="24"/>
          <w:szCs w:val="24"/>
          <w:lang w:val="hy-AM"/>
        </w:rPr>
        <w:t>․</w:t>
      </w:r>
    </w:p>
    <w:p w:rsidR="004E3C16" w:rsidRPr="00771000" w:rsidRDefault="004E3C16" w:rsidP="004E3C16">
      <w:pPr>
        <w:pStyle w:val="ListParagraph"/>
        <w:numPr>
          <w:ilvl w:val="0"/>
          <w:numId w:val="3"/>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 xml:space="preserve">իրականացնել </w:t>
      </w:r>
      <w:r>
        <w:rPr>
          <w:rFonts w:ascii="GHEA Grapalat" w:eastAsia="MS Gothic" w:hAnsi="GHEA Grapalat" w:cs="MS Gothic"/>
          <w:color w:val="000000"/>
          <w:sz w:val="24"/>
          <w:szCs w:val="24"/>
          <w:lang w:val="hy-AM"/>
        </w:rPr>
        <w:t>բաժնի</w:t>
      </w:r>
      <w:r w:rsidRPr="00771000">
        <w:rPr>
          <w:rFonts w:ascii="GHEA Grapalat" w:eastAsia="MS Gothic" w:hAnsi="GHEA Grapalat" w:cs="MS Gothic"/>
          <w:color w:val="000000"/>
          <w:sz w:val="24"/>
          <w:szCs w:val="24"/>
          <w:lang w:val="hy-AM"/>
        </w:rPr>
        <w:t xml:space="preserve"> ներքին կազմակերպչական աշխատանքները` թարգմանություններ ռուսերենից հայերեն և հայերենից ռուսերեն,</w:t>
      </w:r>
    </w:p>
    <w:p w:rsidR="004E3C16" w:rsidRPr="00771000" w:rsidRDefault="004E3C16" w:rsidP="004E3C16">
      <w:pPr>
        <w:pStyle w:val="ListParagraph"/>
        <w:numPr>
          <w:ilvl w:val="0"/>
          <w:numId w:val="3"/>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ղեկավարվելով «Եվրասիական տնտեսական միության մասին» 2014 թվականի մայիսի 29-ի միջազգային պայմանագրի 22-րդ և 26-րդ հոդվածներով սահմանված պահանջներով</w:t>
      </w:r>
      <w:r>
        <w:rPr>
          <w:rFonts w:ascii="GHEA Grapalat" w:eastAsia="MS Gothic" w:hAnsi="GHEA Grapalat" w:cs="MS Gothic"/>
          <w:color w:val="000000"/>
          <w:sz w:val="24"/>
          <w:szCs w:val="24"/>
          <w:lang w:val="hy-AM"/>
        </w:rPr>
        <w:t>,</w:t>
      </w:r>
      <w:r w:rsidRPr="00771000">
        <w:rPr>
          <w:rFonts w:ascii="GHEA Grapalat" w:eastAsia="MS Gothic" w:hAnsi="GHEA Grapalat" w:cs="MS Gothic"/>
          <w:color w:val="000000"/>
          <w:sz w:val="24"/>
          <w:szCs w:val="24"/>
          <w:lang w:val="hy-AM"/>
        </w:rPr>
        <w:t xml:space="preserve"> մասնակցել «Ներմուծման մաքսատուրքերի ԵԱՏՄ անդամ պետությունների բյուջեների միջև բաշխման ենթակա գումարները ժամանակին փոխանցելու կարգի կիրառման նկատմամբ» և «Եվրասիական տնտեսական միության մարմիններում արտաքին աուդիտ (հսկողություն) իրականացնելու մասին» ԵԱՏՄ անդամ պետությունների բարձրագույն հաշվեքննիչ մարմինների կողմից իրականացվող համատեղ հսկողական միջոցառումներին, այդ թվում`</w:t>
      </w:r>
    </w:p>
    <w:p w:rsidR="004E3C16" w:rsidRPr="00771000" w:rsidRDefault="004E3C16" w:rsidP="004E3C16">
      <w:pPr>
        <w:pStyle w:val="ListParagraph"/>
        <w:numPr>
          <w:ilvl w:val="0"/>
          <w:numId w:val="10"/>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մասնակցել վերոհիշյալ համատեղ հսկողական միջոցառումների կազմակերպման նախապատրաստական աշխատանքներին (ծրագրերի, հարցաշարերի, համապատասխան որոշումների նախագծերի և</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հսկողական միջոցառումներին առնչվող այլ փաստաթղթերի կազմում),</w:t>
      </w:r>
    </w:p>
    <w:p w:rsidR="004E3C16" w:rsidRPr="00771000" w:rsidRDefault="004E3C16" w:rsidP="004E3C16">
      <w:pPr>
        <w:pStyle w:val="ListParagraph"/>
        <w:numPr>
          <w:ilvl w:val="0"/>
          <w:numId w:val="10"/>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 xml:space="preserve">մասնակցել ներմուծման մաքսատուրքերի մասով ԵԱՏՄ անդամ պետությունների լիազորված մարմիններում՝ գանձապետական համակարգերում (Հայաստանի Հանրապետության </w:t>
      </w:r>
      <w:r w:rsidRPr="00771000">
        <w:rPr>
          <w:rFonts w:ascii="GHEA Grapalat" w:hAnsi="GHEA Grapalat"/>
          <w:sz w:val="24"/>
          <w:szCs w:val="24"/>
          <w:lang w:val="hy-AM"/>
        </w:rPr>
        <w:t>ֆինանսների նախարարություն</w:t>
      </w:r>
      <w:r w:rsidRPr="00771000">
        <w:rPr>
          <w:rFonts w:ascii="GHEA Grapalat" w:eastAsia="MS Gothic" w:hAnsi="GHEA Grapalat" w:cs="MS Gothic"/>
          <w:color w:val="000000"/>
          <w:sz w:val="24"/>
          <w:szCs w:val="24"/>
          <w:lang w:val="hy-AM"/>
        </w:rPr>
        <w:t>՝ 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 xml:space="preserve">Երևան, Բելառուսի Հանրապետության </w:t>
      </w:r>
      <w:r w:rsidRPr="00771000">
        <w:rPr>
          <w:rFonts w:ascii="GHEA Grapalat" w:hAnsi="GHEA Grapalat"/>
          <w:sz w:val="24"/>
          <w:szCs w:val="24"/>
          <w:lang w:val="hy-AM"/>
        </w:rPr>
        <w:t>ֆինանսների նախարարություն</w:t>
      </w:r>
      <w:r w:rsidRPr="00771000">
        <w:rPr>
          <w:rFonts w:ascii="GHEA Grapalat" w:eastAsia="MS Gothic" w:hAnsi="GHEA Grapalat" w:cs="MS Gothic"/>
          <w:color w:val="000000"/>
          <w:sz w:val="24"/>
          <w:szCs w:val="24"/>
          <w:lang w:val="hy-AM"/>
        </w:rPr>
        <w:t>՝ 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 xml:space="preserve">Մինսկ, Ղազախստանի Հանրապետության </w:t>
      </w:r>
      <w:r w:rsidRPr="00771000">
        <w:rPr>
          <w:rFonts w:ascii="GHEA Grapalat" w:hAnsi="GHEA Grapalat"/>
          <w:sz w:val="24"/>
          <w:szCs w:val="24"/>
          <w:lang w:val="hy-AM"/>
        </w:rPr>
        <w:t>ֆինանսների նախարարության գանձապետարանի կոմիտե</w:t>
      </w:r>
      <w:r w:rsidRPr="00771000">
        <w:rPr>
          <w:rFonts w:ascii="GHEA Grapalat" w:eastAsia="MS Gothic" w:hAnsi="GHEA Grapalat" w:cs="MS Gothic"/>
          <w:color w:val="000000"/>
          <w:sz w:val="24"/>
          <w:szCs w:val="24"/>
          <w:lang w:val="hy-AM"/>
        </w:rPr>
        <w:t>՝ 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 xml:space="preserve">Աստանա, Ղրղզստանի Հանրապետության </w:t>
      </w:r>
      <w:r w:rsidRPr="00771000">
        <w:rPr>
          <w:rFonts w:ascii="GHEA Grapalat" w:hAnsi="GHEA Grapalat"/>
          <w:sz w:val="24"/>
          <w:szCs w:val="24"/>
          <w:lang w:val="hy-AM"/>
        </w:rPr>
        <w:t>ֆինանսների նախարարության կենտրոնական գանձապետարան</w:t>
      </w:r>
      <w:r w:rsidRPr="00771000">
        <w:rPr>
          <w:rFonts w:ascii="GHEA Grapalat" w:eastAsia="MS Gothic" w:hAnsi="GHEA Grapalat" w:cs="MS Gothic"/>
          <w:color w:val="000000"/>
          <w:sz w:val="24"/>
          <w:szCs w:val="24"/>
          <w:lang w:val="hy-AM"/>
        </w:rPr>
        <w:t>՝ 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 xml:space="preserve">Բիշքեկ և Ռուսաստանի Դաշնության </w:t>
      </w:r>
      <w:r w:rsidRPr="00771000">
        <w:rPr>
          <w:rFonts w:ascii="GHEA Grapalat" w:hAnsi="GHEA Grapalat"/>
          <w:sz w:val="24"/>
          <w:szCs w:val="24"/>
          <w:lang w:val="hy-AM"/>
        </w:rPr>
        <w:t>դաշնային գանձապետարանի միջտարածաշրջանային գործառնական վարչություն</w:t>
      </w:r>
      <w:r w:rsidRPr="00771000">
        <w:rPr>
          <w:rFonts w:ascii="GHEA Grapalat" w:eastAsia="MS Gothic" w:hAnsi="GHEA Grapalat" w:cs="MS Gothic"/>
          <w:color w:val="000000"/>
          <w:sz w:val="24"/>
          <w:szCs w:val="24"/>
          <w:lang w:val="hy-AM"/>
        </w:rPr>
        <w:t>՝</w:t>
      </w:r>
      <w:r w:rsidRPr="004E3C16">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Մոսկվա) իրականացվող համատեղ հսկողական միջոցառումներին,</w:t>
      </w:r>
    </w:p>
    <w:p w:rsidR="004E3C16" w:rsidRPr="00771000" w:rsidRDefault="004E3C16" w:rsidP="004E3C16">
      <w:pPr>
        <w:pStyle w:val="ListParagraph"/>
        <w:numPr>
          <w:ilvl w:val="0"/>
          <w:numId w:val="10"/>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lastRenderedPageBreak/>
        <w:t>իրականացնել ԵԱՏՄ անդամ պետությունների մաքսային մարմիններից հարցման արդյունքներով ստացված փաստաթղթերի ուսումնասիրություն և վերլուծություն,</w:t>
      </w:r>
    </w:p>
    <w:p w:rsidR="004E3C16" w:rsidRPr="00771000" w:rsidRDefault="004E3C16" w:rsidP="004E3C16">
      <w:pPr>
        <w:pStyle w:val="ListParagraph"/>
        <w:numPr>
          <w:ilvl w:val="0"/>
          <w:numId w:val="10"/>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մասնակցել ԵԱՏՄ մարմիններում՝ Եվրասիական տնտեսական հանձնաժողովում (</w:t>
      </w:r>
      <w:r w:rsidRPr="00771000">
        <w:rPr>
          <w:rFonts w:ascii="GHEA Grapalat" w:hAnsi="GHEA Grapalat"/>
          <w:sz w:val="24"/>
          <w:szCs w:val="24"/>
          <w:lang w:val="hy-AM"/>
        </w:rPr>
        <w:t>Ռուսաստանի Դաշնություն</w:t>
      </w:r>
      <w:r w:rsidRPr="00771000">
        <w:rPr>
          <w:rFonts w:ascii="GHEA Grapalat" w:eastAsia="MS Gothic" w:hAnsi="GHEA Grapalat" w:cs="MS Gothic"/>
          <w:color w:val="000000"/>
          <w:sz w:val="24"/>
          <w:szCs w:val="24"/>
          <w:lang w:val="hy-AM"/>
        </w:rPr>
        <w:t xml:space="preserve"> 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Մոսկվա) և ԵԱՏՄ դատարանում (Բելառուսի Հանրապետություն ք.</w:t>
      </w:r>
      <w:r>
        <w:rPr>
          <w:rFonts w:ascii="GHEA Grapalat" w:eastAsia="MS Gothic" w:hAnsi="GHEA Grapalat" w:cs="MS Gothic"/>
          <w:color w:val="000000"/>
          <w:sz w:val="24"/>
          <w:szCs w:val="24"/>
          <w:lang w:val="hy-AM"/>
        </w:rPr>
        <w:t xml:space="preserve"> </w:t>
      </w:r>
      <w:r w:rsidRPr="00771000">
        <w:rPr>
          <w:rFonts w:ascii="GHEA Grapalat" w:eastAsia="MS Gothic" w:hAnsi="GHEA Grapalat" w:cs="MS Gothic"/>
          <w:color w:val="000000"/>
          <w:sz w:val="24"/>
          <w:szCs w:val="24"/>
          <w:lang w:val="hy-AM"/>
        </w:rPr>
        <w:t>Մինսկ) բյուջետային միջոցների ձևավորման, կառավարման ու տնօրինման, գույքի և այլ ակտիվների օգտագործման վերաբերյալ համատեղ հսկողական միջոցառումներին,</w:t>
      </w:r>
    </w:p>
    <w:p w:rsidR="004E3C16" w:rsidRPr="00771000" w:rsidRDefault="004E3C16" w:rsidP="004E3C16">
      <w:pPr>
        <w:pStyle w:val="ListParagraph"/>
        <w:numPr>
          <w:ilvl w:val="0"/>
          <w:numId w:val="10"/>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մասնակցել վերոհիշյալ համատեղ հսկողական միջոցառումների արդյունքներով համապատասխան ամփոփ հաշվետվությունների կազմման, համաձայնեցման և դրանց հաստատման համար այլ նախապատրաստական աշխատանքներին:</w:t>
      </w:r>
    </w:p>
    <w:p w:rsidR="004E3C16" w:rsidRPr="00771000" w:rsidRDefault="004E3C16" w:rsidP="004E3C16">
      <w:pPr>
        <w:pStyle w:val="ListParagraph"/>
        <w:numPr>
          <w:ilvl w:val="0"/>
          <w:numId w:val="3"/>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մասնակցել ԱՊՀ և ԵԱՏՄ անդամ երկրների միջև համագործակցության շրջանակներում իրականացվող միջոցառումների կազմակերպման և արարողակարգային աշխատանքներին, աշխատանքային խմբերի պարբերական բնույթի նիստերին և սեմինարներին,</w:t>
      </w:r>
    </w:p>
    <w:p w:rsidR="004E3C16" w:rsidRPr="00771000" w:rsidRDefault="004E3C16" w:rsidP="004E3C16">
      <w:pPr>
        <w:pStyle w:val="ListParagraph"/>
        <w:numPr>
          <w:ilvl w:val="0"/>
          <w:numId w:val="3"/>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ապահովել Հաշվեքննիչ պալատի ռուսերեն լեզվով նամակագրությունը,</w:t>
      </w:r>
    </w:p>
    <w:p w:rsidR="004E3C16" w:rsidRPr="005E6B7A" w:rsidRDefault="004E3C16" w:rsidP="004E3C16">
      <w:pPr>
        <w:pStyle w:val="ListParagraph"/>
        <w:numPr>
          <w:ilvl w:val="0"/>
          <w:numId w:val="3"/>
        </w:numPr>
        <w:tabs>
          <w:tab w:val="left" w:pos="8080"/>
          <w:tab w:val="left" w:pos="9072"/>
          <w:tab w:val="left" w:pos="10206"/>
        </w:tabs>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 xml:space="preserve">իրականացնել </w:t>
      </w:r>
      <w:r>
        <w:rPr>
          <w:rFonts w:ascii="GHEA Grapalat" w:eastAsia="MS Gothic" w:hAnsi="GHEA Grapalat" w:cs="MS Gothic"/>
          <w:color w:val="000000"/>
          <w:sz w:val="24"/>
          <w:szCs w:val="24"/>
          <w:lang w:val="hy-AM"/>
        </w:rPr>
        <w:t>բաժնի</w:t>
      </w:r>
      <w:r w:rsidRPr="00771000">
        <w:rPr>
          <w:rFonts w:ascii="GHEA Grapalat" w:eastAsia="MS Gothic" w:hAnsi="GHEA Grapalat" w:cs="MS Gothic"/>
          <w:color w:val="000000"/>
          <w:sz w:val="24"/>
          <w:szCs w:val="24"/>
          <w:lang w:val="hy-AM"/>
        </w:rPr>
        <w:t xml:space="preserve"> գործառույթներին առնչվող այլ աշխատանքներ՝ սահմանված ժամկետում և որակով։</w:t>
      </w:r>
    </w:p>
    <w:p w:rsidR="004E3C16" w:rsidRPr="00771000" w:rsidRDefault="004E3C16" w:rsidP="004E3C16">
      <w:pPr>
        <w:tabs>
          <w:tab w:val="left" w:pos="8080"/>
          <w:tab w:val="left" w:pos="9072"/>
          <w:tab w:val="left" w:pos="10206"/>
        </w:tabs>
        <w:spacing w:after="0" w:line="360" w:lineRule="auto"/>
        <w:jc w:val="both"/>
        <w:rPr>
          <w:rFonts w:ascii="GHEA Grapalat" w:hAnsi="GHEA Grapalat"/>
          <w:sz w:val="24"/>
          <w:szCs w:val="24"/>
          <w:lang w:val="hy-AM"/>
        </w:rPr>
      </w:pPr>
    </w:p>
    <w:p w:rsidR="004E3C16" w:rsidRPr="00771000" w:rsidRDefault="004E3C16" w:rsidP="004E3C16">
      <w:pPr>
        <w:pStyle w:val="ListParagraph"/>
        <w:numPr>
          <w:ilvl w:val="0"/>
          <w:numId w:val="9"/>
        </w:numPr>
        <w:spacing w:after="0" w:line="360" w:lineRule="auto"/>
        <w:jc w:val="center"/>
        <w:rPr>
          <w:rFonts w:ascii="GHEA Grapalat" w:hAnsi="GHEA Grapalat"/>
          <w:b/>
          <w:sz w:val="24"/>
          <w:szCs w:val="24"/>
          <w:lang w:val="hy-AM"/>
        </w:rPr>
      </w:pPr>
      <w:r w:rsidRPr="00771000">
        <w:rPr>
          <w:rFonts w:ascii="GHEA Grapalat" w:hAnsi="GHEA Grapalat"/>
          <w:b/>
          <w:sz w:val="24"/>
          <w:szCs w:val="24"/>
          <w:lang w:val="hy-AM"/>
        </w:rPr>
        <w:t>ՓՈՐՁԱԳԵՏԻՆ ՆԵՐԿԱՅԱՑՎՈՂ ՊԱՀԱՆՋՆԵՐԸ</w:t>
      </w:r>
    </w:p>
    <w:p w:rsidR="004E3C16" w:rsidRPr="00771000" w:rsidRDefault="004E3C16" w:rsidP="004E3C16">
      <w:pPr>
        <w:pStyle w:val="ListParagraph"/>
        <w:spacing w:after="0" w:line="360" w:lineRule="auto"/>
        <w:ind w:left="1440"/>
        <w:rPr>
          <w:rFonts w:ascii="GHEA Grapalat" w:hAnsi="GHEA Grapalat"/>
          <w:b/>
          <w:sz w:val="24"/>
          <w:szCs w:val="24"/>
          <w:lang w:val="hy-AM"/>
        </w:rPr>
      </w:pPr>
    </w:p>
    <w:p w:rsidR="004E3C16" w:rsidRPr="00771000" w:rsidRDefault="004E3C16" w:rsidP="004E3C16">
      <w:pPr>
        <w:spacing w:after="0" w:line="360" w:lineRule="auto"/>
        <w:ind w:firstLine="708"/>
        <w:jc w:val="both"/>
        <w:rPr>
          <w:rFonts w:ascii="GHEA Grapalat" w:hAnsi="GHEA Grapalat"/>
          <w:sz w:val="24"/>
          <w:szCs w:val="24"/>
          <w:lang w:val="hy-AM"/>
        </w:rPr>
      </w:pPr>
      <w:r w:rsidRPr="00771000">
        <w:rPr>
          <w:rFonts w:ascii="GHEA Grapalat" w:hAnsi="GHEA Grapalat"/>
          <w:sz w:val="24"/>
          <w:szCs w:val="24"/>
          <w:lang w:val="hy-AM"/>
        </w:rPr>
        <w:t>Բարձրագույն կրթություն, ռուսերեն լեզվի (բանավոր և գրավոր) վարժ</w:t>
      </w:r>
      <w:r w:rsidRPr="00771000">
        <w:rPr>
          <w:rFonts w:ascii="GHEA Grapalat" w:hAnsi="GHEA Grapalat"/>
          <w:color w:val="00B0F0"/>
          <w:sz w:val="24"/>
          <w:szCs w:val="24"/>
          <w:lang w:val="hy-AM"/>
        </w:rPr>
        <w:t xml:space="preserve"> </w:t>
      </w:r>
      <w:r w:rsidRPr="00771000">
        <w:rPr>
          <w:rFonts w:ascii="GHEA Grapalat" w:hAnsi="GHEA Grapalat"/>
          <w:sz w:val="24"/>
          <w:szCs w:val="24"/>
          <w:lang w:val="hy-AM"/>
        </w:rPr>
        <w:t>տիրապետում, առնվազն հինգ տարվա աշխատանքային փորձ՝ արտաքին պետական հաշվեքննության և միջազգային համագործակցության բնագավառում, վերլուծելու, պլանավորելու հմտություններ, համակարգչով և ժամանակակից այլ տեխնիկական միջոցներով</w:t>
      </w:r>
      <w:r>
        <w:rPr>
          <w:rFonts w:ascii="GHEA Grapalat" w:hAnsi="GHEA Grapalat"/>
          <w:sz w:val="24"/>
          <w:szCs w:val="24"/>
          <w:lang w:val="hy-AM"/>
        </w:rPr>
        <w:t xml:space="preserve"> վարժ</w:t>
      </w:r>
      <w:r w:rsidRPr="00771000">
        <w:rPr>
          <w:rFonts w:ascii="GHEA Grapalat" w:hAnsi="GHEA Grapalat"/>
          <w:sz w:val="24"/>
          <w:szCs w:val="24"/>
          <w:lang w:val="hy-AM"/>
        </w:rPr>
        <w:t xml:space="preserve"> աշխատելու ունակություն, ՀՀ Սահմանադրության, «Հաշվեքննիչ պալատի մասին</w:t>
      </w:r>
      <w:r>
        <w:rPr>
          <w:rFonts w:ascii="GHEA Grapalat" w:hAnsi="GHEA Grapalat"/>
          <w:sz w:val="24"/>
          <w:szCs w:val="24"/>
          <w:lang w:val="hy-AM"/>
        </w:rPr>
        <w:t xml:space="preserve">» </w:t>
      </w:r>
      <w:r w:rsidRPr="00771000">
        <w:rPr>
          <w:rFonts w:ascii="GHEA Grapalat" w:hAnsi="GHEA Grapalat"/>
          <w:sz w:val="24"/>
          <w:szCs w:val="24"/>
          <w:lang w:val="hy-AM"/>
        </w:rPr>
        <w:t xml:space="preserve">օրենքի, Հաշվեքննիչ պալատի կանոնադրության և կանոնակարգի, Հաշվեքննիչ պալատի կողմից մշակված մեթոդաբանությունների և ուղեցույցների իմացություն, ինչպես նաև Ռուսաստանի Դաշնության բյուջետային գործընթացի մեթոդական ապահովման, բյուջետային դասակարգումների վերաբերյալ համապատասխան մեթոդաբանության տիրապետում և Ռուսաստանի Դաշնության բյուջետային համակարգի </w:t>
      </w:r>
      <w:r>
        <w:rPr>
          <w:rFonts w:ascii="GHEA Grapalat" w:hAnsi="GHEA Grapalat"/>
          <w:sz w:val="24"/>
          <w:szCs w:val="24"/>
          <w:lang w:val="hy-AM"/>
        </w:rPr>
        <w:t xml:space="preserve">ընթացակարգերի </w:t>
      </w:r>
      <w:r w:rsidRPr="00771000">
        <w:rPr>
          <w:rFonts w:ascii="GHEA Grapalat" w:hAnsi="GHEA Grapalat"/>
          <w:sz w:val="24"/>
          <w:szCs w:val="24"/>
          <w:lang w:val="hy-AM"/>
        </w:rPr>
        <w:t>ստուգման փորձի առկայություն։</w:t>
      </w:r>
    </w:p>
    <w:p w:rsidR="004E3C16" w:rsidRPr="00771000" w:rsidRDefault="004E3C16" w:rsidP="004E3C16">
      <w:pPr>
        <w:tabs>
          <w:tab w:val="left" w:pos="8080"/>
          <w:tab w:val="left" w:pos="9072"/>
          <w:tab w:val="left" w:pos="10206"/>
        </w:tabs>
        <w:spacing w:after="0" w:line="360" w:lineRule="auto"/>
        <w:rPr>
          <w:rFonts w:ascii="GHEA Grapalat" w:hAnsi="GHEA Grapalat"/>
          <w:b/>
          <w:sz w:val="24"/>
          <w:szCs w:val="24"/>
          <w:lang w:val="hy-AM"/>
        </w:rPr>
      </w:pPr>
    </w:p>
    <w:p w:rsidR="004E3C16" w:rsidRPr="00771000" w:rsidRDefault="004E3C16" w:rsidP="004E3C16">
      <w:pPr>
        <w:pStyle w:val="ListParagraph"/>
        <w:numPr>
          <w:ilvl w:val="0"/>
          <w:numId w:val="9"/>
        </w:numPr>
        <w:tabs>
          <w:tab w:val="left" w:pos="8080"/>
          <w:tab w:val="left" w:pos="9072"/>
          <w:tab w:val="left" w:pos="10206"/>
        </w:tabs>
        <w:spacing w:after="0" w:line="360" w:lineRule="auto"/>
        <w:jc w:val="center"/>
        <w:rPr>
          <w:rFonts w:ascii="GHEA Grapalat" w:hAnsi="GHEA Grapalat"/>
          <w:b/>
          <w:sz w:val="24"/>
          <w:szCs w:val="24"/>
          <w:lang w:val="hy-AM"/>
        </w:rPr>
      </w:pPr>
      <w:r w:rsidRPr="00771000">
        <w:rPr>
          <w:rFonts w:ascii="GHEA Grapalat" w:hAnsi="GHEA Grapalat" w:cs="Sylfaen"/>
          <w:b/>
          <w:sz w:val="24"/>
          <w:szCs w:val="24"/>
          <w:lang w:val="hy-AM"/>
        </w:rPr>
        <w:lastRenderedPageBreak/>
        <w:t>ԱՇԽԱՏԱՆՔՆԵՐԻ</w:t>
      </w:r>
      <w:r w:rsidRPr="00771000">
        <w:rPr>
          <w:rFonts w:ascii="GHEA Grapalat" w:hAnsi="GHEA Grapalat"/>
          <w:b/>
          <w:sz w:val="24"/>
          <w:szCs w:val="24"/>
          <w:lang w:val="hy-AM"/>
        </w:rPr>
        <w:t xml:space="preserve"> ԻՐԱԿԱՆԱՑՄԱՆ ԺԱՄԱՆԱԿԱՀԱՏՎԱԾԸ</w:t>
      </w:r>
    </w:p>
    <w:p w:rsidR="004E3C16" w:rsidRPr="00771000" w:rsidRDefault="004E3C16" w:rsidP="004E3C16">
      <w:pPr>
        <w:pStyle w:val="ListParagraph"/>
        <w:tabs>
          <w:tab w:val="left" w:pos="8080"/>
          <w:tab w:val="left" w:pos="9072"/>
          <w:tab w:val="left" w:pos="10206"/>
        </w:tabs>
        <w:spacing w:after="0" w:line="360" w:lineRule="auto"/>
        <w:rPr>
          <w:rFonts w:ascii="GHEA Grapalat" w:hAnsi="GHEA Grapalat"/>
          <w:b/>
          <w:sz w:val="24"/>
          <w:szCs w:val="24"/>
          <w:lang w:val="hy-AM"/>
        </w:rPr>
      </w:pPr>
    </w:p>
    <w:p w:rsidR="004E3C16" w:rsidRPr="00771000" w:rsidRDefault="004E3C16" w:rsidP="004E3C16">
      <w:pPr>
        <w:tabs>
          <w:tab w:val="left" w:pos="8080"/>
          <w:tab w:val="left" w:pos="9072"/>
          <w:tab w:val="left" w:pos="10206"/>
        </w:tabs>
        <w:spacing w:after="0" w:line="360" w:lineRule="auto"/>
        <w:jc w:val="both"/>
        <w:rPr>
          <w:rFonts w:ascii="GHEA Grapalat" w:hAnsi="GHEA Grapalat"/>
          <w:sz w:val="24"/>
          <w:szCs w:val="24"/>
          <w:lang w:val="hy-AM"/>
        </w:rPr>
      </w:pPr>
      <w:r>
        <w:rPr>
          <w:rFonts w:ascii="GHEA Grapalat" w:hAnsi="GHEA Grapalat"/>
          <w:sz w:val="24"/>
          <w:szCs w:val="24"/>
          <w:lang w:val="hy-AM"/>
        </w:rPr>
        <w:t xml:space="preserve">     </w:t>
      </w:r>
      <w:r w:rsidRPr="00771000">
        <w:rPr>
          <w:rFonts w:ascii="GHEA Grapalat" w:hAnsi="GHEA Grapalat"/>
          <w:sz w:val="24"/>
          <w:szCs w:val="24"/>
          <w:lang w:val="hy-AM"/>
        </w:rPr>
        <w:t>Փորձագետը ներգրավվում է պայմանագիրը կնքելու օրվանից մինչև մեկ տարի ժամկետով։</w:t>
      </w:r>
    </w:p>
    <w:p w:rsidR="004E3C16" w:rsidRPr="00771000" w:rsidRDefault="004E3C16" w:rsidP="004E3C16">
      <w:pPr>
        <w:pStyle w:val="ListParagraph"/>
        <w:numPr>
          <w:ilvl w:val="0"/>
          <w:numId w:val="9"/>
        </w:numPr>
        <w:tabs>
          <w:tab w:val="left" w:pos="3828"/>
          <w:tab w:val="left" w:pos="8080"/>
          <w:tab w:val="left" w:pos="9072"/>
          <w:tab w:val="left" w:pos="10206"/>
        </w:tabs>
        <w:spacing w:after="0" w:line="360" w:lineRule="auto"/>
        <w:jc w:val="center"/>
        <w:rPr>
          <w:rFonts w:ascii="GHEA Grapalat" w:hAnsi="GHEA Grapalat"/>
          <w:b/>
          <w:sz w:val="24"/>
          <w:szCs w:val="24"/>
          <w:lang w:val="hy-AM"/>
        </w:rPr>
      </w:pPr>
      <w:r w:rsidRPr="00771000">
        <w:rPr>
          <w:rFonts w:ascii="GHEA Grapalat" w:hAnsi="GHEA Grapalat" w:cs="Sylfaen"/>
          <w:b/>
          <w:sz w:val="24"/>
          <w:szCs w:val="24"/>
          <w:lang w:val="hy-AM"/>
        </w:rPr>
        <w:t>ԱՇԽԱՏԱՆՔՆԵՐԻ</w:t>
      </w:r>
      <w:r w:rsidRPr="00771000">
        <w:rPr>
          <w:rFonts w:ascii="GHEA Grapalat" w:hAnsi="GHEA Grapalat"/>
          <w:b/>
          <w:sz w:val="24"/>
          <w:szCs w:val="24"/>
          <w:lang w:val="hy-AM"/>
        </w:rPr>
        <w:t xml:space="preserve"> ԱԿՆԿԱԼՎՈՂ ԱՐԴՅՈՒՆՔԸ</w:t>
      </w:r>
    </w:p>
    <w:p w:rsidR="004E3C16" w:rsidRPr="00771000" w:rsidRDefault="004E3C16" w:rsidP="004E3C16">
      <w:pPr>
        <w:pStyle w:val="ListParagraph"/>
        <w:tabs>
          <w:tab w:val="left" w:pos="3828"/>
          <w:tab w:val="left" w:pos="8080"/>
          <w:tab w:val="left" w:pos="9072"/>
          <w:tab w:val="left" w:pos="10206"/>
        </w:tabs>
        <w:spacing w:after="0" w:line="360" w:lineRule="auto"/>
        <w:ind w:left="1440"/>
        <w:rPr>
          <w:rFonts w:ascii="GHEA Grapalat" w:hAnsi="GHEA Grapalat"/>
          <w:b/>
          <w:sz w:val="24"/>
          <w:szCs w:val="24"/>
          <w:lang w:val="hy-AM"/>
        </w:rPr>
      </w:pPr>
    </w:p>
    <w:p w:rsidR="004E3C16" w:rsidRPr="00771000" w:rsidRDefault="004E3C16" w:rsidP="004E3C16">
      <w:pPr>
        <w:tabs>
          <w:tab w:val="left" w:pos="8080"/>
          <w:tab w:val="left" w:pos="9072"/>
          <w:tab w:val="left" w:pos="10206"/>
        </w:tabs>
        <w:spacing w:after="0" w:line="360" w:lineRule="auto"/>
        <w:jc w:val="both"/>
        <w:rPr>
          <w:rFonts w:ascii="GHEA Grapalat" w:hAnsi="GHEA Grapalat"/>
          <w:sz w:val="24"/>
          <w:szCs w:val="24"/>
          <w:lang w:val="hy-AM"/>
        </w:rPr>
      </w:pPr>
      <w:r>
        <w:rPr>
          <w:rFonts w:ascii="GHEA Grapalat" w:hAnsi="GHEA Grapalat"/>
          <w:sz w:val="24"/>
          <w:szCs w:val="24"/>
          <w:lang w:val="hy-AM"/>
        </w:rPr>
        <w:t xml:space="preserve">     </w:t>
      </w:r>
      <w:r w:rsidRPr="00771000">
        <w:rPr>
          <w:rFonts w:ascii="GHEA Grapalat" w:hAnsi="GHEA Grapalat"/>
          <w:sz w:val="24"/>
          <w:szCs w:val="24"/>
          <w:lang w:val="hy-AM"/>
        </w:rPr>
        <w:t>Փորձագետի կողմից իրականացվող աշխատանքների ակնկալվող արդյունքը՝</w:t>
      </w:r>
    </w:p>
    <w:p w:rsidR="004E3C16" w:rsidRPr="00771000" w:rsidRDefault="004E3C16" w:rsidP="004E3C16">
      <w:pPr>
        <w:pStyle w:val="ListParagraph"/>
        <w:numPr>
          <w:ilvl w:val="0"/>
          <w:numId w:val="4"/>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 xml:space="preserve">Հաշվեքննիչ պալատի՝ «Եվրասիական տնտեսական միության մասին» միջազգային պայմանագրով նախատեսված ԵԱՏՄ անդամ պետության բարձրագույն հաշվեքննիչ մարմինների հետ երկու համատեղ հսկողական միջոցառումներին </w:t>
      </w:r>
      <w:r>
        <w:rPr>
          <w:rFonts w:ascii="GHEA Grapalat" w:eastAsia="MS Gothic" w:hAnsi="GHEA Grapalat" w:cs="MS Gothic"/>
          <w:color w:val="000000"/>
          <w:sz w:val="24"/>
          <w:szCs w:val="24"/>
          <w:lang w:val="hy-AM"/>
        </w:rPr>
        <w:t>Հայաստանի Հանրապետությունը ներկայացնելու</w:t>
      </w:r>
      <w:r w:rsidRPr="00771000">
        <w:rPr>
          <w:rFonts w:ascii="GHEA Grapalat" w:eastAsia="MS Gothic" w:hAnsi="GHEA Grapalat" w:cs="MS Gothic"/>
          <w:color w:val="000000"/>
          <w:sz w:val="24"/>
          <w:szCs w:val="24"/>
          <w:lang w:val="hy-AM"/>
        </w:rPr>
        <w:t xml:space="preserve"> պարտավորության կատարում</w:t>
      </w:r>
      <w:r>
        <w:rPr>
          <w:rFonts w:ascii="GHEA Grapalat" w:eastAsia="MS Gothic" w:hAnsi="GHEA Grapalat" w:cs="MS Gothic"/>
          <w:color w:val="000000"/>
          <w:sz w:val="24"/>
          <w:szCs w:val="24"/>
          <w:lang w:val="hy-AM"/>
        </w:rPr>
        <w:t>,</w:t>
      </w:r>
    </w:p>
    <w:p w:rsidR="004E3C16" w:rsidRPr="00771000" w:rsidRDefault="004E3C16" w:rsidP="004E3C16">
      <w:pPr>
        <w:pStyle w:val="ListParagraph"/>
        <w:numPr>
          <w:ilvl w:val="0"/>
          <w:numId w:val="4"/>
        </w:numPr>
        <w:spacing w:after="0" w:line="360" w:lineRule="auto"/>
        <w:jc w:val="both"/>
        <w:rPr>
          <w:rFonts w:ascii="GHEA Grapalat" w:eastAsia="MS Gothic" w:hAnsi="GHEA Grapalat" w:cs="MS Gothic"/>
          <w:color w:val="000000"/>
          <w:sz w:val="24"/>
          <w:szCs w:val="24"/>
          <w:lang w:val="hy-AM"/>
        </w:rPr>
      </w:pPr>
      <w:r w:rsidRPr="00771000">
        <w:rPr>
          <w:rFonts w:ascii="GHEA Grapalat" w:eastAsia="MS Gothic" w:hAnsi="GHEA Grapalat" w:cs="MS Gothic"/>
          <w:color w:val="000000"/>
          <w:sz w:val="24"/>
          <w:szCs w:val="24"/>
          <w:lang w:val="hy-AM"/>
        </w:rPr>
        <w:t>«Եվրասիական տնտեսական միության մասին» միջազգային պայմանագրով նախատեսված ԵԱՏՄ անդամ պետության բարձրագույն հաշվեքննիչ մարմինների հետ երկու համատեղ հսկողական միջոցառումների արդյունքներով կազմված համապատասխան ամփոփ հաշվետվությունների կազմում, համաձայնեցում և դրանց հաստատման համար այլ աշխատանքների կատարում</w:t>
      </w:r>
      <w:r>
        <w:rPr>
          <w:rFonts w:ascii="GHEA Grapalat" w:eastAsia="MS Gothic" w:hAnsi="GHEA Grapalat" w:cs="MS Gothic"/>
          <w:color w:val="000000"/>
          <w:sz w:val="24"/>
          <w:szCs w:val="24"/>
          <w:lang w:val="hy-AM"/>
        </w:rPr>
        <w:t>,</w:t>
      </w:r>
      <w:r w:rsidRPr="00771000">
        <w:rPr>
          <w:rFonts w:ascii="GHEA Grapalat" w:eastAsia="MS Gothic" w:hAnsi="GHEA Grapalat" w:cs="MS Gothic"/>
          <w:color w:val="000000"/>
          <w:sz w:val="24"/>
          <w:szCs w:val="24"/>
          <w:lang w:val="hy-AM"/>
        </w:rPr>
        <w:t xml:space="preserve"> </w:t>
      </w:r>
    </w:p>
    <w:p w:rsidR="004E3C16" w:rsidRPr="00771000" w:rsidRDefault="004E3C16" w:rsidP="004E3C16">
      <w:pPr>
        <w:pStyle w:val="ListParagraph"/>
        <w:numPr>
          <w:ilvl w:val="0"/>
          <w:numId w:val="4"/>
        </w:numPr>
        <w:spacing w:after="0" w:line="360" w:lineRule="auto"/>
        <w:jc w:val="both"/>
        <w:rPr>
          <w:rFonts w:ascii="GHEA Grapalat" w:hAnsi="GHEA Grapalat" w:cstheme="minorHAnsi"/>
          <w:sz w:val="24"/>
          <w:szCs w:val="24"/>
          <w:lang w:val="hy-AM"/>
        </w:rPr>
      </w:pPr>
      <w:r w:rsidRPr="00771000">
        <w:rPr>
          <w:rFonts w:ascii="GHEA Grapalat" w:eastAsia="MS Gothic" w:hAnsi="GHEA Grapalat" w:cs="MS Gothic"/>
          <w:color w:val="000000"/>
          <w:sz w:val="24"/>
          <w:szCs w:val="24"/>
          <w:lang w:val="hy-AM"/>
        </w:rPr>
        <w:t xml:space="preserve">ռուսերեն լեզվով մասնագիտական թարգմանություններ, </w:t>
      </w:r>
    </w:p>
    <w:p w:rsidR="004E3C16" w:rsidRPr="00771000" w:rsidRDefault="004E3C16" w:rsidP="004E3C16">
      <w:pPr>
        <w:pStyle w:val="ListParagraph"/>
        <w:numPr>
          <w:ilvl w:val="0"/>
          <w:numId w:val="4"/>
        </w:numPr>
        <w:spacing w:after="0" w:line="360" w:lineRule="auto"/>
        <w:jc w:val="both"/>
        <w:rPr>
          <w:rFonts w:ascii="GHEA Grapalat" w:hAnsi="GHEA Grapalat" w:cstheme="minorHAnsi"/>
          <w:sz w:val="24"/>
          <w:szCs w:val="24"/>
          <w:lang w:val="hy-AM"/>
        </w:rPr>
      </w:pPr>
      <w:r w:rsidRPr="00771000">
        <w:rPr>
          <w:rFonts w:ascii="GHEA Grapalat" w:eastAsia="MS Gothic" w:hAnsi="GHEA Grapalat" w:cs="MS Gothic"/>
          <w:color w:val="000000"/>
          <w:sz w:val="24"/>
          <w:szCs w:val="24"/>
          <w:lang w:val="hy-AM"/>
        </w:rPr>
        <w:t xml:space="preserve">մասնակցություն ԱՊՀ և ԵԱՏՄ երկրների համատեղ աշխատանքային խմբերի կողմից իրականցվող </w:t>
      </w:r>
      <w:r w:rsidRPr="00771000">
        <w:rPr>
          <w:rFonts w:ascii="GHEA Grapalat" w:hAnsi="GHEA Grapalat"/>
          <w:sz w:val="24"/>
          <w:szCs w:val="24"/>
          <w:lang w:val="hy-AM"/>
        </w:rPr>
        <w:t>աշխատանքների</w:t>
      </w:r>
      <w:r w:rsidRPr="00771000">
        <w:rPr>
          <w:rFonts w:ascii="GHEA Grapalat" w:eastAsia="MS Gothic" w:hAnsi="GHEA Grapalat" w:cs="MS Gothic"/>
          <w:color w:val="000000"/>
          <w:sz w:val="24"/>
          <w:szCs w:val="24"/>
          <w:lang w:val="hy-AM"/>
        </w:rPr>
        <w:t>ն, պարբերական սեմինարներին, անհրաժեշտության դեպքում</w:t>
      </w:r>
      <w:r>
        <w:rPr>
          <w:rFonts w:ascii="GHEA Grapalat" w:eastAsia="MS Gothic" w:hAnsi="GHEA Grapalat" w:cs="MS Gothic"/>
          <w:color w:val="000000"/>
          <w:sz w:val="24"/>
          <w:szCs w:val="24"/>
          <w:lang w:val="hy-AM"/>
        </w:rPr>
        <w:t>՝</w:t>
      </w:r>
      <w:r w:rsidRPr="00771000">
        <w:rPr>
          <w:rFonts w:ascii="GHEA Grapalat" w:eastAsia="MS Gothic" w:hAnsi="GHEA Grapalat" w:cs="MS Gothic"/>
          <w:color w:val="000000"/>
          <w:sz w:val="24"/>
          <w:szCs w:val="24"/>
          <w:lang w:val="hy-AM"/>
        </w:rPr>
        <w:t xml:space="preserve"> զեկույցների և շնորհանդեսների կազմում,</w:t>
      </w:r>
    </w:p>
    <w:p w:rsidR="004E3C16" w:rsidRPr="00771000" w:rsidRDefault="004E3C16" w:rsidP="004E3C16">
      <w:pPr>
        <w:pStyle w:val="ListParagraph"/>
        <w:numPr>
          <w:ilvl w:val="0"/>
          <w:numId w:val="4"/>
        </w:numPr>
        <w:spacing w:after="0" w:line="360" w:lineRule="auto"/>
        <w:jc w:val="both"/>
        <w:rPr>
          <w:rFonts w:ascii="GHEA Grapalat" w:hAnsi="GHEA Grapalat" w:cstheme="minorHAnsi"/>
          <w:sz w:val="24"/>
          <w:szCs w:val="24"/>
          <w:lang w:val="hy-AM"/>
        </w:rPr>
      </w:pPr>
      <w:r w:rsidRPr="00771000">
        <w:rPr>
          <w:rFonts w:ascii="GHEA Grapalat" w:eastAsia="MS Gothic" w:hAnsi="GHEA Grapalat" w:cs="MS Gothic"/>
          <w:color w:val="000000"/>
          <w:sz w:val="24"/>
          <w:szCs w:val="24"/>
          <w:lang w:val="hy-AM"/>
        </w:rPr>
        <w:t>ԱՊՀ և ԵԱՏՄ</w:t>
      </w:r>
      <w:r w:rsidRPr="00771000">
        <w:rPr>
          <w:rFonts w:ascii="GHEA Grapalat" w:hAnsi="GHEA Grapalat"/>
          <w:color w:val="000000"/>
          <w:sz w:val="24"/>
          <w:szCs w:val="24"/>
          <w:lang w:val="af-ZA"/>
        </w:rPr>
        <w:t xml:space="preserve"> </w:t>
      </w:r>
      <w:r w:rsidRPr="00771000">
        <w:rPr>
          <w:rFonts w:ascii="GHEA Grapalat" w:hAnsi="GHEA Grapalat"/>
          <w:color w:val="000000"/>
          <w:sz w:val="24"/>
          <w:szCs w:val="24"/>
          <w:lang w:val="hy-AM"/>
        </w:rPr>
        <w:t>երկրների</w:t>
      </w:r>
      <w:r w:rsidRPr="00771000">
        <w:rPr>
          <w:rFonts w:ascii="GHEA Grapalat" w:hAnsi="GHEA Grapalat"/>
          <w:color w:val="000000"/>
          <w:sz w:val="24"/>
          <w:szCs w:val="24"/>
          <w:lang w:val="af-ZA"/>
        </w:rPr>
        <w:t xml:space="preserve"> իրավասու մարմինների </w:t>
      </w:r>
      <w:r w:rsidRPr="00771000">
        <w:rPr>
          <w:rFonts w:ascii="GHEA Grapalat" w:hAnsi="GHEA Grapalat"/>
          <w:sz w:val="24"/>
          <w:szCs w:val="24"/>
          <w:lang w:val="hy-AM"/>
        </w:rPr>
        <w:t xml:space="preserve">հետ </w:t>
      </w:r>
      <w:r>
        <w:rPr>
          <w:rFonts w:ascii="GHEA Grapalat" w:hAnsi="GHEA Grapalat"/>
          <w:sz w:val="24"/>
          <w:szCs w:val="24"/>
          <w:lang w:val="hy-AM"/>
        </w:rPr>
        <w:t xml:space="preserve">անհրաժեշտ </w:t>
      </w:r>
      <w:r w:rsidRPr="00771000">
        <w:rPr>
          <w:rFonts w:ascii="GHEA Grapalat" w:hAnsi="GHEA Grapalat"/>
          <w:sz w:val="24"/>
          <w:szCs w:val="24"/>
          <w:lang w:val="hy-AM"/>
        </w:rPr>
        <w:t>նամակագրության ապահովում։</w:t>
      </w:r>
    </w:p>
    <w:p w:rsidR="004E3C16" w:rsidRPr="00767875" w:rsidRDefault="004E3C16" w:rsidP="004E3C16">
      <w:pPr>
        <w:spacing w:after="0" w:line="360" w:lineRule="auto"/>
        <w:jc w:val="both"/>
        <w:rPr>
          <w:rFonts w:ascii="GHEA Grapalat" w:hAnsi="GHEA Grapalat" w:cstheme="minorHAnsi"/>
          <w:sz w:val="24"/>
          <w:szCs w:val="24"/>
          <w:lang w:val="hy-AM"/>
        </w:rPr>
      </w:pPr>
    </w:p>
    <w:p w:rsidR="004E3C16" w:rsidRDefault="004E3C16" w:rsidP="004E3C16">
      <w:pPr>
        <w:pStyle w:val="ListParagraph"/>
        <w:numPr>
          <w:ilvl w:val="0"/>
          <w:numId w:val="9"/>
        </w:numPr>
        <w:tabs>
          <w:tab w:val="left" w:pos="8080"/>
          <w:tab w:val="left" w:pos="9072"/>
          <w:tab w:val="left" w:pos="10206"/>
        </w:tabs>
        <w:spacing w:after="0" w:line="360" w:lineRule="auto"/>
        <w:jc w:val="center"/>
        <w:rPr>
          <w:rFonts w:ascii="GHEA Grapalat" w:hAnsi="GHEA Grapalat"/>
          <w:b/>
          <w:sz w:val="24"/>
          <w:szCs w:val="24"/>
          <w:lang w:val="hy-AM"/>
        </w:rPr>
      </w:pPr>
      <w:r w:rsidRPr="00771000">
        <w:rPr>
          <w:rFonts w:ascii="GHEA Grapalat" w:hAnsi="GHEA Grapalat"/>
          <w:b/>
          <w:sz w:val="24"/>
          <w:szCs w:val="24"/>
          <w:lang w:val="hy-AM"/>
        </w:rPr>
        <w:t>ՀԱՇՎԵՏՎՈՒԹՅՈՒՆՆԵՐ ՆԵՐԿԱՅԱՑՆԵԼՈՒ ԺԱՄԿԵՏՆԵՐԸ</w:t>
      </w:r>
    </w:p>
    <w:p w:rsidR="004E3C16" w:rsidRPr="00771000" w:rsidRDefault="004E3C16" w:rsidP="004E3C16">
      <w:pPr>
        <w:pStyle w:val="ListParagraph"/>
        <w:tabs>
          <w:tab w:val="left" w:pos="8080"/>
          <w:tab w:val="left" w:pos="9072"/>
          <w:tab w:val="left" w:pos="10206"/>
        </w:tabs>
        <w:spacing w:after="0" w:line="360" w:lineRule="auto"/>
        <w:ind w:left="1440"/>
        <w:rPr>
          <w:rFonts w:ascii="GHEA Grapalat" w:hAnsi="GHEA Grapalat"/>
          <w:b/>
          <w:sz w:val="24"/>
          <w:szCs w:val="24"/>
          <w:lang w:val="hy-AM"/>
        </w:rPr>
      </w:pPr>
    </w:p>
    <w:p w:rsidR="004E3C16" w:rsidRDefault="004E3C16" w:rsidP="004E3C16">
      <w:pPr>
        <w:spacing w:after="0" w:line="360" w:lineRule="auto"/>
        <w:ind w:firstLine="708"/>
        <w:jc w:val="both"/>
        <w:rPr>
          <w:rFonts w:ascii="GHEA Grapalat" w:hAnsi="GHEA Grapalat"/>
          <w:sz w:val="24"/>
          <w:szCs w:val="24"/>
          <w:lang w:val="hy-AM"/>
        </w:rPr>
      </w:pPr>
      <w:r>
        <w:rPr>
          <w:rFonts w:ascii="GHEA Grapalat" w:hAnsi="GHEA Grapalat" w:cs="Sylfaen"/>
          <w:sz w:val="24"/>
          <w:szCs w:val="24"/>
          <w:lang w:val="hy-AM"/>
        </w:rPr>
        <w:t>Փորձագետը, ըստ անհրաժեշտության,  ստորաբաժանման ղեկավարի սահմանած պարբերականությամբ, ինչպես նաև պայմանագրի ժամկետի ավարտից 5 օր առաջ ստորաբաժանման ղեկավարի միջոցով հաշվետվություն է ներկայացնում Հաշվեքննիչ պալատի գլխավոր քարտուղարին</w:t>
      </w:r>
      <w:r>
        <w:rPr>
          <w:rFonts w:ascii="GHEA Grapalat" w:hAnsi="GHEA Grapalat"/>
          <w:sz w:val="24"/>
          <w:szCs w:val="24"/>
          <w:lang w:val="hy-AM"/>
        </w:rPr>
        <w:t>:</w:t>
      </w:r>
    </w:p>
    <w:p w:rsidR="004E3C16" w:rsidRPr="00771000" w:rsidRDefault="004E3C16" w:rsidP="004E3C16">
      <w:pPr>
        <w:spacing w:after="0" w:line="360" w:lineRule="auto"/>
        <w:jc w:val="both"/>
        <w:rPr>
          <w:rFonts w:ascii="GHEA Grapalat" w:hAnsi="GHEA Grapalat"/>
          <w:sz w:val="24"/>
          <w:szCs w:val="24"/>
          <w:lang w:val="hy-AM"/>
        </w:rPr>
      </w:pPr>
    </w:p>
    <w:p w:rsidR="004E3C16" w:rsidRPr="00771000" w:rsidRDefault="004E3C16" w:rsidP="004E3C16">
      <w:pPr>
        <w:tabs>
          <w:tab w:val="left" w:pos="8080"/>
          <w:tab w:val="left" w:pos="9072"/>
          <w:tab w:val="left" w:pos="10206"/>
        </w:tabs>
        <w:spacing w:after="0" w:line="360" w:lineRule="auto"/>
        <w:jc w:val="center"/>
        <w:rPr>
          <w:rFonts w:ascii="GHEA Grapalat" w:hAnsi="GHEA Grapalat" w:cs="Sylfaen"/>
          <w:b/>
          <w:sz w:val="24"/>
          <w:szCs w:val="24"/>
          <w:lang w:val="hy-AM"/>
        </w:rPr>
      </w:pPr>
      <w:r w:rsidRPr="00771000">
        <w:rPr>
          <w:rFonts w:ascii="GHEA Grapalat" w:hAnsi="GHEA Grapalat"/>
          <w:b/>
          <w:sz w:val="24"/>
          <w:szCs w:val="24"/>
          <w:lang w:val="hy-AM"/>
        </w:rPr>
        <w:lastRenderedPageBreak/>
        <w:t>6. ԱՇԽԱՏԱՆՔՆԵՐԻ ԳՆԱՀԱՏՄԱՆ ՉԱՓԱՆԻՇՆԵՐԸ,</w:t>
      </w:r>
      <w:r w:rsidRPr="00771000">
        <w:rPr>
          <w:rFonts w:ascii="GHEA Grapalat" w:hAnsi="GHEA Grapalat" w:cs="Sylfaen"/>
          <w:b/>
          <w:sz w:val="24"/>
          <w:szCs w:val="24"/>
          <w:lang w:val="hy-AM"/>
        </w:rPr>
        <w:t xml:space="preserve"> ԱՇԽԱՏԱՆՔՆԵՐԻ ԳՆԱՀԱՏՄԱՆ ԱՐԴՅՈՒՆՔՆԵՐԻ ԱՄՓՈՓՄԱՆ ԺԱՄԿԵՏՆԵՐԸ</w:t>
      </w:r>
    </w:p>
    <w:p w:rsidR="004E3C16" w:rsidRPr="00771000" w:rsidRDefault="004E3C16" w:rsidP="004E3C16">
      <w:pPr>
        <w:tabs>
          <w:tab w:val="left" w:pos="8080"/>
          <w:tab w:val="left" w:pos="9072"/>
          <w:tab w:val="left" w:pos="10206"/>
        </w:tabs>
        <w:spacing w:after="0" w:line="360" w:lineRule="auto"/>
        <w:jc w:val="center"/>
        <w:rPr>
          <w:rFonts w:ascii="GHEA Grapalat" w:hAnsi="GHEA Grapalat"/>
          <w:b/>
          <w:sz w:val="24"/>
          <w:szCs w:val="24"/>
          <w:lang w:val="hy-AM"/>
        </w:rPr>
      </w:pPr>
    </w:p>
    <w:p w:rsidR="004E3C16" w:rsidRPr="00771000" w:rsidRDefault="004E3C16" w:rsidP="004E3C16">
      <w:pPr>
        <w:tabs>
          <w:tab w:val="left" w:pos="567"/>
          <w:tab w:val="left" w:pos="8080"/>
          <w:tab w:val="left" w:pos="9072"/>
          <w:tab w:val="left" w:pos="10206"/>
        </w:tabs>
        <w:spacing w:after="0" w:line="360" w:lineRule="auto"/>
        <w:jc w:val="both"/>
        <w:rPr>
          <w:rFonts w:ascii="GHEA Grapalat" w:hAnsi="GHEA Grapalat"/>
          <w:sz w:val="24"/>
          <w:szCs w:val="24"/>
          <w:lang w:val="hy-AM"/>
        </w:rPr>
      </w:pPr>
      <w:r w:rsidRPr="00771000">
        <w:rPr>
          <w:rFonts w:ascii="GHEA Grapalat" w:hAnsi="GHEA Grapalat" w:cs="Sylfaen"/>
          <w:sz w:val="24"/>
          <w:szCs w:val="24"/>
          <w:lang w:val="hy-AM"/>
        </w:rPr>
        <w:t xml:space="preserve">       Փորձագետի աշխատանքը գնահատվում է մինչև պայմանագրի ժամկետի լրանալը</w:t>
      </w:r>
      <w:r w:rsidRPr="00771000">
        <w:rPr>
          <w:rFonts w:ascii="GHEA Grapalat" w:hAnsi="GHEA Grapalat"/>
          <w:sz w:val="24"/>
          <w:szCs w:val="24"/>
          <w:lang w:val="hy-AM"/>
        </w:rPr>
        <w:t xml:space="preserve">: Աշխատանքը գնահատվում է սույն ծրագրի 5-րդ կետով սահմանված կարգով և ժամկետում ներկայացված հաշվետվությունների հիման վրա: Կատարած աշխատանքի արդյունքը գնահատվում է անբավարար, բավարար, լավ կամ գերազանց: Աշխատանքի </w:t>
      </w:r>
      <w:r>
        <w:rPr>
          <w:rFonts w:ascii="GHEA Grapalat" w:hAnsi="GHEA Grapalat"/>
          <w:sz w:val="24"/>
          <w:szCs w:val="24"/>
          <w:lang w:val="hy-AM"/>
        </w:rPr>
        <w:t>արդյունքն</w:t>
      </w:r>
      <w:r w:rsidRPr="00771000">
        <w:rPr>
          <w:rFonts w:ascii="GHEA Grapalat" w:hAnsi="GHEA Grapalat"/>
          <w:sz w:val="24"/>
          <w:szCs w:val="24"/>
          <w:lang w:val="hy-AM"/>
        </w:rPr>
        <w:t xml:space="preserve"> </w:t>
      </w:r>
      <w:r>
        <w:rPr>
          <w:rFonts w:ascii="GHEA Grapalat" w:hAnsi="GHEA Grapalat"/>
          <w:sz w:val="24"/>
          <w:szCs w:val="24"/>
          <w:lang w:val="hy-AM"/>
        </w:rPr>
        <w:t>ան</w:t>
      </w:r>
      <w:r w:rsidRPr="00771000">
        <w:rPr>
          <w:rFonts w:ascii="GHEA Grapalat" w:hAnsi="GHEA Grapalat"/>
          <w:sz w:val="24"/>
          <w:szCs w:val="24"/>
          <w:lang w:val="hy-AM"/>
        </w:rPr>
        <w:t>բավարար գնահատվելու դեպքում, գործատուի հայեցողությամբ պայմանագիրը կարող է վաղաժամկետ միակողմանի լուծվել։</w:t>
      </w:r>
    </w:p>
    <w:p w:rsidR="009218B2" w:rsidRPr="00892E87" w:rsidRDefault="009218B2" w:rsidP="00084891">
      <w:pPr>
        <w:pStyle w:val="NormalWeb"/>
        <w:spacing w:after="0" w:afterAutospacing="0" w:line="360" w:lineRule="auto"/>
        <w:ind w:firstLine="708"/>
        <w:jc w:val="both"/>
        <w:rPr>
          <w:rStyle w:val="Strong"/>
          <w:color w:val="FF0000"/>
          <w:lang w:val="hy-AM"/>
        </w:rPr>
      </w:pPr>
      <w:r>
        <w:rPr>
          <w:rFonts w:ascii="GHEA Grapalat" w:hAnsi="GHEA Grapalat" w:cs="Sylfaen"/>
          <w:b/>
          <w:lang w:val="hy-AM"/>
        </w:rPr>
        <w:t>Փաստաթղթերի</w:t>
      </w:r>
      <w:r>
        <w:rPr>
          <w:rStyle w:val="Strong"/>
          <w:rFonts w:ascii="GHEA Grapalat" w:hAnsi="GHEA Grapalat" w:cs="Sylfaen"/>
          <w:lang w:val="hy-AM"/>
        </w:rPr>
        <w:t xml:space="preserve"> ընդունման վերջնաժամկետն է  </w:t>
      </w:r>
      <w:r w:rsidR="002E4C58">
        <w:rPr>
          <w:rStyle w:val="Strong"/>
          <w:rFonts w:ascii="GHEA Grapalat" w:hAnsi="GHEA Grapalat" w:cs="Sylfaen"/>
          <w:lang w:val="hy-AM"/>
        </w:rPr>
        <w:t>24</w:t>
      </w:r>
      <w:r w:rsidR="0020381B" w:rsidRPr="005E015C">
        <w:rPr>
          <w:rStyle w:val="Strong"/>
          <w:rFonts w:ascii="GHEA Grapalat" w:hAnsi="GHEA Grapalat" w:cs="Sylfaen"/>
          <w:lang w:val="hy-AM"/>
        </w:rPr>
        <w:t>.12</w:t>
      </w:r>
      <w:r w:rsidR="002E4C58">
        <w:rPr>
          <w:rStyle w:val="Strong"/>
          <w:rFonts w:ascii="GHEA Grapalat" w:hAnsi="GHEA Grapalat" w:cs="Sylfaen"/>
          <w:lang w:val="hy-AM"/>
        </w:rPr>
        <w:t>.2025</w:t>
      </w:r>
      <w:r w:rsidRPr="005E015C">
        <w:rPr>
          <w:rStyle w:val="Strong"/>
          <w:rFonts w:ascii="GHEA Grapalat" w:hAnsi="GHEA Grapalat" w:cs="Sylfaen"/>
          <w:lang w:val="hy-AM"/>
        </w:rPr>
        <w:t>թ.</w:t>
      </w:r>
    </w:p>
    <w:p w:rsidR="00084891" w:rsidRPr="00AB4118" w:rsidRDefault="00084891" w:rsidP="00084891">
      <w:pPr>
        <w:spacing w:after="0" w:line="360" w:lineRule="auto"/>
        <w:ind w:firstLine="360"/>
        <w:jc w:val="both"/>
        <w:rPr>
          <w:rFonts w:ascii="GHEA Grapalat" w:hAnsi="GHEA Grapalat"/>
          <w:sz w:val="24"/>
          <w:szCs w:val="24"/>
          <w:lang w:val="hy-AM"/>
        </w:rPr>
      </w:pPr>
      <w:r w:rsidRPr="00AB4118">
        <w:rPr>
          <w:rFonts w:ascii="GHEA Grapalat" w:hAnsi="GHEA Grapalat" w:cs="Sylfaen"/>
          <w:sz w:val="24"/>
          <w:szCs w:val="24"/>
          <w:lang w:val="hy-AM"/>
        </w:rPr>
        <w:t>ՀՀ քաղաքացին փաստաթղթերը ներկայացնում է անձամբ կամ էլեկտրոնային փոստի միջոցով:</w:t>
      </w:r>
    </w:p>
    <w:p w:rsidR="00084891" w:rsidRPr="00AB4118" w:rsidRDefault="00084891" w:rsidP="00084891">
      <w:pPr>
        <w:spacing w:after="0" w:line="360" w:lineRule="auto"/>
        <w:ind w:firstLine="708"/>
        <w:jc w:val="both"/>
        <w:rPr>
          <w:rStyle w:val="Strong"/>
          <w:rFonts w:ascii="GHEA Grapalat" w:hAnsi="GHEA Grapalat"/>
          <w:b w:val="0"/>
          <w:bCs w:val="0"/>
          <w:sz w:val="24"/>
          <w:szCs w:val="24"/>
          <w:lang w:val="hy-AM"/>
        </w:rPr>
      </w:pPr>
      <w:r w:rsidRPr="00AB4118">
        <w:rPr>
          <w:rStyle w:val="Strong"/>
          <w:rFonts w:ascii="GHEA Grapalat" w:hAnsi="GHEA Grapalat" w:cs="Sylfaen"/>
          <w:sz w:val="24"/>
          <w:szCs w:val="24"/>
          <w:lang w:val="hy-AM"/>
        </w:rPr>
        <w:t>ք. Երևան, Բաղրամյան 19, ՀՀ հաշվեքննիչ պալատ</w:t>
      </w:r>
    </w:p>
    <w:p w:rsidR="00084891" w:rsidRDefault="00084891" w:rsidP="00084891">
      <w:pPr>
        <w:pStyle w:val="NormalWeb"/>
        <w:tabs>
          <w:tab w:val="left" w:pos="6850"/>
        </w:tabs>
        <w:spacing w:beforeAutospacing="0" w:after="0" w:afterAutospacing="0" w:line="360" w:lineRule="auto"/>
        <w:ind w:left="720"/>
        <w:jc w:val="both"/>
        <w:rPr>
          <w:rStyle w:val="Strong"/>
          <w:rFonts w:ascii="GHEA Grapalat" w:hAnsi="GHEA Grapalat" w:cs="Sylfaen"/>
          <w:color w:val="FF0000"/>
          <w:lang w:val="hy-AM"/>
        </w:rPr>
      </w:pPr>
      <w:r w:rsidRPr="00AB4118">
        <w:rPr>
          <w:rStyle w:val="Strong"/>
          <w:rFonts w:ascii="GHEA Grapalat" w:hAnsi="GHEA Grapalat" w:cs="Sylfaen"/>
          <w:lang w:val="hy-AM"/>
        </w:rPr>
        <w:t xml:space="preserve">հեռ. 011-888-145,  էլ.փոստ՝ </w:t>
      </w:r>
      <w:r w:rsidRPr="00AB4118">
        <w:rPr>
          <w:rStyle w:val="Strong"/>
          <w:rFonts w:ascii="GHEA Grapalat" w:hAnsi="GHEA Grapalat" w:cs="Sylfaen"/>
          <w:color w:val="FF0000"/>
          <w:lang w:val="hy-AM"/>
        </w:rPr>
        <w:t xml:space="preserve"> </w:t>
      </w:r>
      <w:hyperlink r:id="rId5" w:history="1">
        <w:r w:rsidRPr="00AB4118">
          <w:rPr>
            <w:rStyle w:val="Hyperlink"/>
            <w:rFonts w:ascii="GHEA Grapalat" w:hAnsi="GHEA Grapalat" w:cs="Sylfaen"/>
            <w:lang w:val="hy-AM"/>
          </w:rPr>
          <w:t>ani.karapetyan@armsai.am</w:t>
        </w:r>
      </w:hyperlink>
      <w:r w:rsidRPr="00AB4118">
        <w:rPr>
          <w:rStyle w:val="Strong"/>
          <w:rFonts w:ascii="GHEA Grapalat" w:hAnsi="GHEA Grapalat" w:cs="Sylfaen"/>
          <w:lang w:val="hy-AM"/>
        </w:rPr>
        <w:t>:</w:t>
      </w:r>
      <w:r w:rsidRPr="00AB4118">
        <w:rPr>
          <w:rStyle w:val="Strong"/>
          <w:rFonts w:ascii="GHEA Grapalat" w:hAnsi="GHEA Grapalat" w:cs="Sylfaen"/>
          <w:color w:val="FF0000"/>
          <w:lang w:val="hy-AM"/>
        </w:rPr>
        <w:tab/>
      </w:r>
    </w:p>
    <w:p w:rsidR="00084891" w:rsidRDefault="00084891" w:rsidP="00084891">
      <w:pPr>
        <w:spacing w:after="0" w:line="360" w:lineRule="auto"/>
        <w:jc w:val="both"/>
        <w:rPr>
          <w:rFonts w:ascii="GHEA Grapalat" w:hAnsi="GHEA Grapalat" w:cs="Sylfaen"/>
          <w:sz w:val="24"/>
          <w:szCs w:val="24"/>
          <w:lang w:val="hy-AM"/>
        </w:rPr>
      </w:pPr>
    </w:p>
    <w:p w:rsidR="00084891" w:rsidRDefault="00084891" w:rsidP="00084891">
      <w:pPr>
        <w:spacing w:after="0" w:line="360" w:lineRule="auto"/>
        <w:ind w:firstLine="360"/>
        <w:jc w:val="both"/>
        <w:rPr>
          <w:rFonts w:ascii="GHEA Grapalat" w:hAnsi="GHEA Grapalat" w:cs="Sylfaen"/>
          <w:sz w:val="24"/>
          <w:szCs w:val="24"/>
          <w:lang w:val="hy-AM"/>
        </w:rPr>
      </w:pPr>
      <w:r w:rsidRPr="0063462D">
        <w:rPr>
          <w:rFonts w:ascii="GHEA Grapalat" w:hAnsi="GHEA Grapalat" w:cs="Sylfaen"/>
          <w:b/>
          <w:sz w:val="24"/>
          <w:szCs w:val="24"/>
          <w:lang w:val="hy-AM"/>
        </w:rPr>
        <w:t>Չի թույլատրվում</w:t>
      </w:r>
      <w:r w:rsidRPr="0063462D">
        <w:rPr>
          <w:rFonts w:ascii="GHEA Grapalat" w:hAnsi="GHEA Grapalat" w:cs="Sylfaen"/>
          <w:sz w:val="24"/>
          <w:szCs w:val="24"/>
          <w:lang w:val="hy-AM"/>
        </w:rPr>
        <w:t xml:space="preserve"> պայմանագիր կնքել, եթե տվյալ անձը պաշտոնից ազատվել 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rsidR="00084891" w:rsidRDefault="00084891" w:rsidP="00084891">
      <w:pPr>
        <w:pStyle w:val="NormalWeb"/>
        <w:tabs>
          <w:tab w:val="left" w:pos="6850"/>
        </w:tabs>
        <w:spacing w:beforeAutospacing="0" w:after="0" w:afterAutospacing="0" w:line="360" w:lineRule="auto"/>
        <w:jc w:val="both"/>
        <w:rPr>
          <w:rFonts w:ascii="GHEA Grapalat" w:hAnsi="GHEA Grapalat"/>
          <w:bCs/>
          <w:lang w:val="hy-AM"/>
        </w:rPr>
      </w:pPr>
      <w:r>
        <w:rPr>
          <w:rFonts w:ascii="GHEA Grapalat" w:hAnsi="GHEA Grapalat"/>
          <w:bCs/>
          <w:lang w:val="hy-AM"/>
        </w:rPr>
        <w:t xml:space="preserve">     </w:t>
      </w:r>
      <w:r>
        <w:rPr>
          <w:rFonts w:ascii="GHEA Grapalat" w:hAnsi="GHEA Grapalat"/>
          <w:b/>
          <w:bCs/>
          <w:lang w:val="hy-AM"/>
        </w:rPr>
        <w:t>Պ</w:t>
      </w:r>
      <w:r w:rsidRPr="00691C42">
        <w:rPr>
          <w:rFonts w:ascii="GHEA Grapalat" w:hAnsi="GHEA Grapalat"/>
          <w:b/>
          <w:bCs/>
          <w:lang w:val="hy-AM"/>
        </w:rPr>
        <w:t>աշտոնի նշանակելու իրավասություն ունեցող պաշտոնատար անձի կողմից ընտրությոն կատարելու եղանակներն են՝</w:t>
      </w:r>
      <w:r>
        <w:rPr>
          <w:rFonts w:ascii="GHEA Grapalat" w:hAnsi="GHEA Grapalat"/>
          <w:bCs/>
          <w:lang w:val="hy-AM"/>
        </w:rPr>
        <w:t xml:space="preserve"> </w:t>
      </w:r>
    </w:p>
    <w:p w:rsidR="00084891" w:rsidRPr="00323392" w:rsidRDefault="00084891" w:rsidP="00084891">
      <w:pPr>
        <w:pStyle w:val="NormalWeb"/>
        <w:numPr>
          <w:ilvl w:val="0"/>
          <w:numId w:val="24"/>
        </w:numPr>
        <w:tabs>
          <w:tab w:val="left" w:pos="6850"/>
        </w:tabs>
        <w:spacing w:beforeAutospacing="0" w:after="0" w:afterAutospacing="0" w:line="360" w:lineRule="auto"/>
        <w:ind w:left="810"/>
        <w:jc w:val="both"/>
        <w:rPr>
          <w:rFonts w:ascii="GHEA Grapalat" w:hAnsi="GHEA Grapalat"/>
          <w:bCs/>
          <w:lang w:val="hy-AM"/>
        </w:rPr>
      </w:pPr>
      <w:r>
        <w:rPr>
          <w:rFonts w:ascii="GHEA Grapalat" w:hAnsi="GHEA Grapalat"/>
          <w:bCs/>
          <w:lang w:val="hy-AM"/>
        </w:rPr>
        <w:t xml:space="preserve">դիմում ներկայացրած քաղաքացիների փաստաթղթերի ուսումնասիրություն </w:t>
      </w:r>
      <w:r w:rsidRPr="00323392">
        <w:rPr>
          <w:rFonts w:ascii="GHEA Grapalat" w:hAnsi="GHEA Grapalat"/>
          <w:bCs/>
          <w:lang w:val="hy-AM"/>
        </w:rPr>
        <w:t>և հարցազրույց։</w:t>
      </w:r>
    </w:p>
    <w:p w:rsidR="00084891" w:rsidRPr="00C56F62" w:rsidRDefault="00084891" w:rsidP="00084891">
      <w:pPr>
        <w:pStyle w:val="NormalWeb"/>
        <w:tabs>
          <w:tab w:val="left" w:pos="6850"/>
        </w:tabs>
        <w:spacing w:beforeAutospacing="0" w:after="0" w:afterAutospacing="0" w:line="360" w:lineRule="auto"/>
        <w:ind w:left="1440"/>
        <w:jc w:val="both"/>
        <w:rPr>
          <w:rFonts w:ascii="GHEA Grapalat" w:hAnsi="GHEA Grapalat"/>
          <w:bCs/>
          <w:lang w:val="hy-AM"/>
        </w:rPr>
      </w:pPr>
    </w:p>
    <w:p w:rsidR="00084891" w:rsidRPr="00B7017C" w:rsidRDefault="00084891" w:rsidP="00084891">
      <w:pPr>
        <w:spacing w:after="0" w:line="360" w:lineRule="auto"/>
        <w:ind w:firstLine="360"/>
        <w:jc w:val="both"/>
        <w:rPr>
          <w:rFonts w:ascii="Cambria Math" w:hAnsi="Cambria Math" w:cs="Sylfaen"/>
          <w:b/>
          <w:sz w:val="24"/>
          <w:szCs w:val="24"/>
          <w:lang w:val="hy-AM"/>
        </w:rPr>
      </w:pPr>
      <w:r>
        <w:rPr>
          <w:rFonts w:ascii="GHEA Grapalat" w:hAnsi="GHEA Grapalat" w:cs="Sylfaen"/>
          <w:b/>
          <w:sz w:val="24"/>
          <w:szCs w:val="24"/>
          <w:lang w:val="hy-AM"/>
        </w:rPr>
        <w:lastRenderedPageBreak/>
        <w:t>Հ</w:t>
      </w:r>
      <w:r w:rsidRPr="00AB4118">
        <w:rPr>
          <w:rFonts w:ascii="GHEA Grapalat" w:hAnsi="GHEA Grapalat" w:cs="Sylfaen"/>
          <w:b/>
          <w:sz w:val="24"/>
          <w:szCs w:val="24"/>
          <w:lang w:val="hy-AM"/>
        </w:rPr>
        <w:t xml:space="preserve">արցազրույցին մասնակցելու համար անհրաժեշտ է ներկայացնել </w:t>
      </w:r>
      <w:r>
        <w:rPr>
          <w:rFonts w:ascii="GHEA Grapalat" w:hAnsi="GHEA Grapalat" w:cs="Sylfaen"/>
          <w:b/>
          <w:sz w:val="24"/>
          <w:szCs w:val="24"/>
          <w:lang w:val="hy-AM"/>
        </w:rPr>
        <w:t>հետև</w:t>
      </w:r>
      <w:r w:rsidRPr="00AB4118">
        <w:rPr>
          <w:rFonts w:ascii="GHEA Grapalat" w:hAnsi="GHEA Grapalat" w:cs="Sylfaen"/>
          <w:b/>
          <w:sz w:val="24"/>
          <w:szCs w:val="24"/>
          <w:lang w:val="hy-AM"/>
        </w:rPr>
        <w:t>յալ փաստաթղթերը</w:t>
      </w:r>
      <w:r>
        <w:rPr>
          <w:rFonts w:ascii="Cambria Math" w:hAnsi="Cambria Math" w:cs="Sylfaen"/>
          <w:b/>
          <w:sz w:val="24"/>
          <w:szCs w:val="24"/>
          <w:lang w:val="hy-AM"/>
        </w:rPr>
        <w:t>․</w:t>
      </w:r>
    </w:p>
    <w:p w:rsidR="00084891" w:rsidRDefault="00084891" w:rsidP="00084891">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անձնագրի և/կամ նույնականացման քարտի պատճենը</w:t>
      </w:r>
      <w:r>
        <w:rPr>
          <w:rFonts w:ascii="GHEA Grapalat" w:hAnsi="GHEA Grapalat" w:cs="Sylfaen"/>
          <w:sz w:val="24"/>
          <w:szCs w:val="24"/>
          <w:lang w:val="hy-AM"/>
        </w:rPr>
        <w:t>,</w:t>
      </w:r>
    </w:p>
    <w:p w:rsidR="00084891" w:rsidRPr="00AB4118" w:rsidRDefault="00084891" w:rsidP="00084891">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մասնագիտական գիտելիքների և աշխատանքային ունակությունների տիրապետման տեսանկյունից ներկայացվող պահանջների բավարարումը հավաստող փաստաթղթերի՝ դիպլոմի/ների/, վկայականի/ների/, աշխատանքային գրքույկի (վերջինիս բացակայության դեպքում անհրաժեշտ է ներկայացնել տեղեկանք/ներ համապատասխան մարմնից/ներից) պատճենները բնօրինակների հետ միասին,</w:t>
      </w:r>
    </w:p>
    <w:p w:rsidR="00084891" w:rsidRDefault="00084891" w:rsidP="00084891">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արական սեռի անձինք՝ նաև զինվորական գրքույկի կամ դրան փոխարինող ժամանակավոր զորակոչային տեղամասից կցագրման վկայականի պատճենները՝ բնօրինակի հետ միասին, կամ համապատասխան տեղեկանք,</w:t>
      </w:r>
    </w:p>
    <w:p w:rsidR="00084891" w:rsidRPr="00286697" w:rsidRDefault="00084891" w:rsidP="00286697">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հայտարարություն ՀՀ կառավարության 2018 թվականի օգոստոսի 2-ի </w:t>
      </w:r>
      <w:r w:rsidRPr="002A7082">
        <w:rPr>
          <w:rFonts w:ascii="GHEA Grapalat" w:hAnsi="GHEA Grapalat" w:cs="Sylfaen"/>
          <w:sz w:val="24"/>
          <w:szCs w:val="24"/>
          <w:lang w:val="hy-AM"/>
        </w:rPr>
        <w:t>N 878-</w:t>
      </w:r>
      <w:r>
        <w:rPr>
          <w:rFonts w:ascii="GHEA Grapalat" w:hAnsi="GHEA Grapalat" w:cs="Sylfaen"/>
          <w:sz w:val="24"/>
          <w:szCs w:val="24"/>
          <w:lang w:val="hy-AM"/>
        </w:rPr>
        <w:t xml:space="preserve">Ն որոշմամբ հաստատված կարգի 13-րդ կետով նախատեսված սահմանափակումների բացակայության մասին </w:t>
      </w:r>
      <w:r w:rsidRPr="00B7017C">
        <w:rPr>
          <w:rFonts w:ascii="GHEA Grapalat" w:hAnsi="GHEA Grapalat" w:cs="Sylfaen"/>
          <w:color w:val="FF0000"/>
          <w:sz w:val="24"/>
          <w:szCs w:val="24"/>
          <w:lang w:val="hy-AM"/>
        </w:rPr>
        <w:t xml:space="preserve">(Հայտարարության ձևը կցվում է) </w:t>
      </w:r>
      <w:r w:rsidR="00286697">
        <w:rPr>
          <w:rFonts w:ascii="GHEA Grapalat" w:hAnsi="GHEA Grapalat" w:cs="Sylfaen"/>
          <w:color w:val="FF0000"/>
          <w:sz w:val="24"/>
          <w:szCs w:val="24"/>
          <w:lang w:val="hy-AM"/>
        </w:rPr>
        <w:t>,</w:t>
      </w:r>
    </w:p>
    <w:p w:rsidR="00084891" w:rsidRDefault="00084891" w:rsidP="00084891">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մեկ լուսանկար 3x4 սմ չափսի</w:t>
      </w:r>
      <w:r w:rsidR="00286697">
        <w:rPr>
          <w:rFonts w:ascii="GHEA Grapalat" w:hAnsi="GHEA Grapalat" w:cs="Sylfaen"/>
          <w:sz w:val="24"/>
          <w:szCs w:val="24"/>
          <w:lang w:val="hy-AM"/>
        </w:rPr>
        <w:t>,</w:t>
      </w:r>
    </w:p>
    <w:p w:rsidR="00084891" w:rsidRPr="00A02F3D" w:rsidRDefault="00286697" w:rsidP="00084891">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դ</w:t>
      </w:r>
      <w:r w:rsidR="00084891">
        <w:rPr>
          <w:rFonts w:ascii="GHEA Grapalat" w:hAnsi="GHEA Grapalat" w:cs="Sylfaen"/>
          <w:sz w:val="24"/>
          <w:szCs w:val="24"/>
          <w:lang w:val="hy-AM"/>
        </w:rPr>
        <w:t xml:space="preserve">իմում </w:t>
      </w:r>
      <w:r w:rsidR="00084891" w:rsidRPr="00B7017C">
        <w:rPr>
          <w:rFonts w:ascii="GHEA Grapalat" w:hAnsi="GHEA Grapalat" w:cs="Sylfaen"/>
          <w:color w:val="FF0000"/>
          <w:sz w:val="24"/>
          <w:szCs w:val="24"/>
          <w:lang w:val="hy-AM"/>
        </w:rPr>
        <w:t>(Ձևը կցվում է)</w:t>
      </w:r>
      <w:r w:rsidRPr="00286697">
        <w:rPr>
          <w:rFonts w:ascii="GHEA Grapalat" w:hAnsi="GHEA Grapalat" w:cs="Sylfaen"/>
          <w:sz w:val="24"/>
          <w:szCs w:val="24"/>
          <w:lang w:val="hy-AM"/>
        </w:rPr>
        <w:t>։</w:t>
      </w:r>
    </w:p>
    <w:p w:rsidR="00084891" w:rsidRPr="00323392" w:rsidRDefault="00084891" w:rsidP="00084891">
      <w:pPr>
        <w:spacing w:before="100" w:beforeAutospacing="1" w:after="0" w:line="360" w:lineRule="auto"/>
        <w:ind w:firstLine="360"/>
        <w:jc w:val="both"/>
        <w:rPr>
          <w:rFonts w:ascii="GHEA Grapalat" w:eastAsia="Times New Roman" w:hAnsi="GHEA Grapalat" w:cs="Times New Roman"/>
          <w:b/>
          <w:sz w:val="24"/>
          <w:szCs w:val="24"/>
          <w:lang w:val="hy-AM"/>
        </w:rPr>
      </w:pPr>
      <w:r w:rsidRPr="00323392">
        <w:rPr>
          <w:rFonts w:ascii="GHEA Grapalat" w:eastAsia="Times New Roman" w:hAnsi="GHEA Grapalat" w:cs="Sylfaen"/>
          <w:b/>
          <w:sz w:val="24"/>
          <w:szCs w:val="24"/>
          <w:lang w:val="hy-AM"/>
        </w:rPr>
        <w:t>Հարցազրույցին</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անհրաժեշտ</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է</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ներկայանալ</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անձը</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հավաստող</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փաստաթղթով</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և</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ներկայացված</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փաստաթղթերի</w:t>
      </w:r>
      <w:r w:rsidRPr="00323392">
        <w:rPr>
          <w:rFonts w:ascii="GHEA Grapalat" w:eastAsia="Times New Roman" w:hAnsi="GHEA Grapalat" w:cs="Times New Roman"/>
          <w:b/>
          <w:sz w:val="24"/>
          <w:szCs w:val="24"/>
          <w:lang w:val="hy-AM"/>
        </w:rPr>
        <w:t xml:space="preserve"> </w:t>
      </w:r>
      <w:r w:rsidRPr="00323392">
        <w:rPr>
          <w:rFonts w:ascii="GHEA Grapalat" w:eastAsia="Times New Roman" w:hAnsi="GHEA Grapalat" w:cs="Sylfaen"/>
          <w:b/>
          <w:sz w:val="24"/>
          <w:szCs w:val="24"/>
          <w:lang w:val="hy-AM"/>
        </w:rPr>
        <w:t>բնօրինակներով</w:t>
      </w:r>
      <w:r w:rsidRPr="00323392">
        <w:rPr>
          <w:rFonts w:ascii="GHEA Grapalat" w:eastAsia="Times New Roman" w:hAnsi="GHEA Grapalat" w:cs="Times New Roman"/>
          <w:b/>
          <w:sz w:val="24"/>
          <w:szCs w:val="24"/>
          <w:lang w:val="hy-AM"/>
        </w:rPr>
        <w:t>:</w:t>
      </w:r>
    </w:p>
    <w:p w:rsidR="00084891" w:rsidRPr="00691C42" w:rsidRDefault="00084891" w:rsidP="00084891">
      <w:pPr>
        <w:tabs>
          <w:tab w:val="left" w:pos="540"/>
          <w:tab w:val="left" w:pos="8080"/>
          <w:tab w:val="left" w:pos="9072"/>
          <w:tab w:val="left" w:pos="10206"/>
        </w:tabs>
        <w:spacing w:after="0" w:line="360" w:lineRule="auto"/>
        <w:jc w:val="both"/>
        <w:rPr>
          <w:rFonts w:ascii="GHEA Grapalat" w:hAnsi="GHEA Grapalat"/>
          <w:sz w:val="24"/>
          <w:szCs w:val="24"/>
          <w:lang w:val="hy-AM"/>
        </w:rPr>
      </w:pPr>
    </w:p>
    <w:p w:rsidR="00084891" w:rsidRPr="00AB4118" w:rsidRDefault="00084891" w:rsidP="00084891">
      <w:pPr>
        <w:spacing w:before="100" w:beforeAutospacing="1" w:after="0" w:line="360" w:lineRule="auto"/>
        <w:jc w:val="both"/>
        <w:rPr>
          <w:rFonts w:ascii="GHEA Grapalat" w:eastAsia="Times New Roman" w:hAnsi="GHEA Grapalat" w:cs="Times New Roman"/>
          <w:b/>
          <w:sz w:val="24"/>
          <w:szCs w:val="24"/>
          <w:lang w:val="hy-AM"/>
        </w:rPr>
      </w:pPr>
    </w:p>
    <w:p w:rsidR="00084891" w:rsidRPr="00AB4118" w:rsidRDefault="00084891" w:rsidP="00084891">
      <w:pPr>
        <w:spacing w:before="100" w:beforeAutospacing="1" w:after="0" w:line="360" w:lineRule="auto"/>
        <w:jc w:val="both"/>
        <w:rPr>
          <w:rFonts w:ascii="GHEA Grapalat" w:eastAsia="Times New Roman" w:hAnsi="GHEA Grapalat" w:cs="Times New Roman"/>
          <w:b/>
          <w:sz w:val="24"/>
          <w:szCs w:val="24"/>
          <w:lang w:val="hy-AM"/>
        </w:rPr>
      </w:pPr>
    </w:p>
    <w:p w:rsidR="00534821" w:rsidRPr="009218B2" w:rsidRDefault="0085787E" w:rsidP="00084891">
      <w:pPr>
        <w:spacing w:after="0" w:line="360" w:lineRule="auto"/>
        <w:jc w:val="both"/>
        <w:rPr>
          <w:lang w:val="hy-AM"/>
        </w:rPr>
      </w:pPr>
    </w:p>
    <w:sectPr w:rsidR="00534821" w:rsidRPr="009218B2" w:rsidSect="00736DFF">
      <w:pgSz w:w="11906" w:h="16838"/>
      <w:pgMar w:top="540"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pitch w:val="variable"/>
    <w:sig w:usb0="E00006FF" w:usb1="420024FF" w:usb2="02000000" w:usb3="00000000" w:csb0="0000019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2F3C"/>
    <w:multiLevelType w:val="hybridMultilevel"/>
    <w:tmpl w:val="378EC192"/>
    <w:lvl w:ilvl="0" w:tplc="99AA79B0">
      <w:start w:val="1"/>
      <w:numFmt w:val="decimal"/>
      <w:lvlText w:val="%1."/>
      <w:lvlJc w:val="left"/>
      <w:pPr>
        <w:ind w:left="720" w:hanging="360"/>
      </w:pPr>
      <w:rPr>
        <w:rFonts w:cs="Sylfae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875B1F"/>
    <w:multiLevelType w:val="hybridMultilevel"/>
    <w:tmpl w:val="07E2D1C6"/>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D68492E"/>
    <w:multiLevelType w:val="hybridMultilevel"/>
    <w:tmpl w:val="30E2D9CE"/>
    <w:lvl w:ilvl="0" w:tplc="F09ADDDE">
      <w:numFmt w:val="bullet"/>
      <w:lvlText w:val="-"/>
      <w:lvlJc w:val="left"/>
      <w:pPr>
        <w:ind w:left="720" w:hanging="360"/>
      </w:pPr>
      <w:rPr>
        <w:rFonts w:ascii="Cambria Math" w:eastAsiaTheme="minorEastAsia" w:hAnsi="Cambria Math" w:cs="Cambria Mat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0E18D1"/>
    <w:multiLevelType w:val="hybridMultilevel"/>
    <w:tmpl w:val="C792E9CA"/>
    <w:lvl w:ilvl="0" w:tplc="90883684">
      <w:numFmt w:val="bullet"/>
      <w:lvlText w:val="-"/>
      <w:lvlJc w:val="left"/>
      <w:pPr>
        <w:ind w:left="1080" w:hanging="360"/>
      </w:pPr>
      <w:rPr>
        <w:rFonts w:ascii="GHEA Grapalat" w:eastAsiaTheme="minorEastAsia" w:hAnsi="GHEA Grapalat" w:cstheme="minorBidi" w:hint="default"/>
        <w:color w:val="auto"/>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F875CE0"/>
    <w:multiLevelType w:val="hybridMultilevel"/>
    <w:tmpl w:val="C2B66A7C"/>
    <w:lvl w:ilvl="0" w:tplc="B2B2F1BA">
      <w:start w:val="1"/>
      <w:numFmt w:val="decimal"/>
      <w:lvlText w:val="%1."/>
      <w:lvlJc w:val="left"/>
      <w:pPr>
        <w:ind w:left="1506" w:hanging="360"/>
      </w:pPr>
      <w:rPr>
        <w:b/>
      </w:rPr>
    </w:lvl>
    <w:lvl w:ilvl="1" w:tplc="08090019">
      <w:start w:val="1"/>
      <w:numFmt w:val="lowerLetter"/>
      <w:lvlText w:val="%2."/>
      <w:lvlJc w:val="left"/>
      <w:pPr>
        <w:ind w:left="2226" w:hanging="360"/>
      </w:pPr>
    </w:lvl>
    <w:lvl w:ilvl="2" w:tplc="0809001B">
      <w:start w:val="1"/>
      <w:numFmt w:val="lowerRoman"/>
      <w:lvlText w:val="%3."/>
      <w:lvlJc w:val="right"/>
      <w:pPr>
        <w:ind w:left="2946" w:hanging="180"/>
      </w:pPr>
    </w:lvl>
    <w:lvl w:ilvl="3" w:tplc="0809000F">
      <w:start w:val="1"/>
      <w:numFmt w:val="decimal"/>
      <w:lvlText w:val="%4."/>
      <w:lvlJc w:val="left"/>
      <w:pPr>
        <w:ind w:left="3666" w:hanging="360"/>
      </w:pPr>
    </w:lvl>
    <w:lvl w:ilvl="4" w:tplc="08090019">
      <w:start w:val="1"/>
      <w:numFmt w:val="lowerLetter"/>
      <w:lvlText w:val="%5."/>
      <w:lvlJc w:val="left"/>
      <w:pPr>
        <w:ind w:left="4386" w:hanging="360"/>
      </w:pPr>
    </w:lvl>
    <w:lvl w:ilvl="5" w:tplc="0809001B">
      <w:start w:val="1"/>
      <w:numFmt w:val="lowerRoman"/>
      <w:lvlText w:val="%6."/>
      <w:lvlJc w:val="right"/>
      <w:pPr>
        <w:ind w:left="5106" w:hanging="180"/>
      </w:pPr>
    </w:lvl>
    <w:lvl w:ilvl="6" w:tplc="0809000F">
      <w:start w:val="1"/>
      <w:numFmt w:val="decimal"/>
      <w:lvlText w:val="%7."/>
      <w:lvlJc w:val="left"/>
      <w:pPr>
        <w:ind w:left="5826" w:hanging="360"/>
      </w:pPr>
    </w:lvl>
    <w:lvl w:ilvl="7" w:tplc="08090019">
      <w:start w:val="1"/>
      <w:numFmt w:val="lowerLetter"/>
      <w:lvlText w:val="%8."/>
      <w:lvlJc w:val="left"/>
      <w:pPr>
        <w:ind w:left="6546" w:hanging="360"/>
      </w:pPr>
    </w:lvl>
    <w:lvl w:ilvl="8" w:tplc="0809001B">
      <w:start w:val="1"/>
      <w:numFmt w:val="lowerRoman"/>
      <w:lvlText w:val="%9."/>
      <w:lvlJc w:val="right"/>
      <w:pPr>
        <w:ind w:left="7266" w:hanging="180"/>
      </w:pPr>
    </w:lvl>
  </w:abstractNum>
  <w:abstractNum w:abstractNumId="5" w15:restartNumberingAfterBreak="0">
    <w:nsid w:val="458A7A0D"/>
    <w:multiLevelType w:val="hybridMultilevel"/>
    <w:tmpl w:val="808E545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46CD66AC"/>
    <w:multiLevelType w:val="hybridMultilevel"/>
    <w:tmpl w:val="0D9C62FC"/>
    <w:lvl w:ilvl="0" w:tplc="BA247BC4">
      <w:start w:val="1"/>
      <w:numFmt w:val="decimal"/>
      <w:lvlText w:val="%1."/>
      <w:lvlJc w:val="left"/>
      <w:pPr>
        <w:ind w:left="720" w:hanging="360"/>
      </w:pPr>
      <w:rPr>
        <w:rFonts w:cs="Sylfae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4892B5C"/>
    <w:multiLevelType w:val="hybridMultilevel"/>
    <w:tmpl w:val="5BF66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506904"/>
    <w:multiLevelType w:val="hybridMultilevel"/>
    <w:tmpl w:val="1178A470"/>
    <w:lvl w:ilvl="0" w:tplc="042B000B">
      <w:start w:val="1"/>
      <w:numFmt w:val="bullet"/>
      <w:lvlText w:val=""/>
      <w:lvlJc w:val="left"/>
      <w:pPr>
        <w:ind w:left="1069" w:hanging="360"/>
      </w:pPr>
      <w:rPr>
        <w:rFonts w:ascii="Wingdings" w:hAnsi="Wingdings" w:hint="default"/>
      </w:rPr>
    </w:lvl>
    <w:lvl w:ilvl="1" w:tplc="042B0003">
      <w:start w:val="1"/>
      <w:numFmt w:val="bullet"/>
      <w:lvlText w:val="o"/>
      <w:lvlJc w:val="left"/>
      <w:pPr>
        <w:ind w:left="1789" w:hanging="360"/>
      </w:pPr>
      <w:rPr>
        <w:rFonts w:ascii="Courier New" w:hAnsi="Courier New" w:cs="Courier New" w:hint="default"/>
      </w:rPr>
    </w:lvl>
    <w:lvl w:ilvl="2" w:tplc="042B0005">
      <w:start w:val="1"/>
      <w:numFmt w:val="bullet"/>
      <w:lvlText w:val=""/>
      <w:lvlJc w:val="left"/>
      <w:pPr>
        <w:ind w:left="2509" w:hanging="360"/>
      </w:pPr>
      <w:rPr>
        <w:rFonts w:ascii="Wingdings" w:hAnsi="Wingdings" w:hint="default"/>
      </w:rPr>
    </w:lvl>
    <w:lvl w:ilvl="3" w:tplc="042B0001">
      <w:start w:val="1"/>
      <w:numFmt w:val="bullet"/>
      <w:lvlText w:val=""/>
      <w:lvlJc w:val="left"/>
      <w:pPr>
        <w:ind w:left="3229" w:hanging="360"/>
      </w:pPr>
      <w:rPr>
        <w:rFonts w:ascii="Symbol" w:hAnsi="Symbol" w:hint="default"/>
      </w:rPr>
    </w:lvl>
    <w:lvl w:ilvl="4" w:tplc="042B0003">
      <w:start w:val="1"/>
      <w:numFmt w:val="bullet"/>
      <w:lvlText w:val="o"/>
      <w:lvlJc w:val="left"/>
      <w:pPr>
        <w:ind w:left="3949" w:hanging="360"/>
      </w:pPr>
      <w:rPr>
        <w:rFonts w:ascii="Courier New" w:hAnsi="Courier New" w:cs="Courier New" w:hint="default"/>
      </w:rPr>
    </w:lvl>
    <w:lvl w:ilvl="5" w:tplc="042B0005">
      <w:start w:val="1"/>
      <w:numFmt w:val="bullet"/>
      <w:lvlText w:val=""/>
      <w:lvlJc w:val="left"/>
      <w:pPr>
        <w:ind w:left="4669" w:hanging="360"/>
      </w:pPr>
      <w:rPr>
        <w:rFonts w:ascii="Wingdings" w:hAnsi="Wingdings" w:hint="default"/>
      </w:rPr>
    </w:lvl>
    <w:lvl w:ilvl="6" w:tplc="042B0001">
      <w:start w:val="1"/>
      <w:numFmt w:val="bullet"/>
      <w:lvlText w:val=""/>
      <w:lvlJc w:val="left"/>
      <w:pPr>
        <w:ind w:left="5389" w:hanging="360"/>
      </w:pPr>
      <w:rPr>
        <w:rFonts w:ascii="Symbol" w:hAnsi="Symbol" w:hint="default"/>
      </w:rPr>
    </w:lvl>
    <w:lvl w:ilvl="7" w:tplc="042B0003">
      <w:start w:val="1"/>
      <w:numFmt w:val="bullet"/>
      <w:lvlText w:val="o"/>
      <w:lvlJc w:val="left"/>
      <w:pPr>
        <w:ind w:left="6109" w:hanging="360"/>
      </w:pPr>
      <w:rPr>
        <w:rFonts w:ascii="Courier New" w:hAnsi="Courier New" w:cs="Courier New" w:hint="default"/>
      </w:rPr>
    </w:lvl>
    <w:lvl w:ilvl="8" w:tplc="042B0005">
      <w:start w:val="1"/>
      <w:numFmt w:val="bullet"/>
      <w:lvlText w:val=""/>
      <w:lvlJc w:val="left"/>
      <w:pPr>
        <w:ind w:left="6829" w:hanging="360"/>
      </w:pPr>
      <w:rPr>
        <w:rFonts w:ascii="Wingdings" w:hAnsi="Wingdings" w:hint="default"/>
      </w:rPr>
    </w:lvl>
  </w:abstractNum>
  <w:abstractNum w:abstractNumId="9" w15:restartNumberingAfterBreak="0">
    <w:nsid w:val="70234357"/>
    <w:multiLevelType w:val="hybridMultilevel"/>
    <w:tmpl w:val="11E86F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788B2F3D"/>
    <w:multiLevelType w:val="hybridMultilevel"/>
    <w:tmpl w:val="DA9290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3"/>
  </w:num>
  <w:num w:numId="11">
    <w:abstractNumId w:val="2"/>
  </w:num>
  <w:num w:numId="12">
    <w:abstractNumId w:val="2"/>
  </w:num>
  <w:num w:numId="13">
    <w:abstractNumId w:val="7"/>
  </w:num>
  <w:num w:numId="14">
    <w:abstractNumId w:val="3"/>
  </w:num>
  <w:num w:numId="15">
    <w:abstractNumId w:val="1"/>
  </w:num>
  <w:num w:numId="16">
    <w:abstractNumId w:val="2"/>
  </w:num>
  <w:num w:numId="17">
    <w:abstractNumId w:val="7"/>
  </w:num>
  <w:num w:numId="18">
    <w:abstractNumId w:val="3"/>
  </w:num>
  <w:num w:numId="19">
    <w:abstractNumId w:val="1"/>
  </w:num>
  <w:num w:numId="20">
    <w:abstractNumId w:val="2"/>
  </w:num>
  <w:num w:numId="21">
    <w:abstractNumId w:val="7"/>
  </w:num>
  <w:num w:numId="22">
    <w:abstractNumId w:val="3"/>
  </w:num>
  <w:num w:numId="23">
    <w:abstractNumId w:val="1"/>
  </w:num>
  <w:num w:numId="24">
    <w:abstractNumId w:val="10"/>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74"/>
    <w:rsid w:val="00084891"/>
    <w:rsid w:val="00087A2D"/>
    <w:rsid w:val="001268E3"/>
    <w:rsid w:val="0020381B"/>
    <w:rsid w:val="00231727"/>
    <w:rsid w:val="00286697"/>
    <w:rsid w:val="002E4C58"/>
    <w:rsid w:val="003C0E46"/>
    <w:rsid w:val="004B143C"/>
    <w:rsid w:val="004E3C16"/>
    <w:rsid w:val="005E015C"/>
    <w:rsid w:val="006E7BAC"/>
    <w:rsid w:val="00730B6F"/>
    <w:rsid w:val="00736DFF"/>
    <w:rsid w:val="00812FCE"/>
    <w:rsid w:val="0085787E"/>
    <w:rsid w:val="00892E87"/>
    <w:rsid w:val="009218B2"/>
    <w:rsid w:val="00B03480"/>
    <w:rsid w:val="00BB2D9F"/>
    <w:rsid w:val="00D83795"/>
    <w:rsid w:val="00DB27B6"/>
    <w:rsid w:val="00DE1697"/>
    <w:rsid w:val="00E62774"/>
    <w:rsid w:val="00FE2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F2DB3C-8D44-4506-90C3-B31EFD62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8B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8B2"/>
    <w:rPr>
      <w:color w:val="0563C1" w:themeColor="hyperlink"/>
      <w:u w:val="single"/>
    </w:rPr>
  </w:style>
  <w:style w:type="paragraph" w:styleId="NormalWeb">
    <w:name w:val="Normal (Web)"/>
    <w:basedOn w:val="Normal"/>
    <w:uiPriority w:val="99"/>
    <w:unhideWhenUsed/>
    <w:rsid w:val="009218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18B2"/>
    <w:rPr>
      <w:b/>
      <w:bCs/>
    </w:rPr>
  </w:style>
  <w:style w:type="paragraph" w:styleId="ListParagraph">
    <w:name w:val="List Paragraph"/>
    <w:basedOn w:val="Normal"/>
    <w:uiPriority w:val="34"/>
    <w:qFormat/>
    <w:rsid w:val="009218B2"/>
    <w:pPr>
      <w:ind w:left="720"/>
      <w:contextualSpacing/>
    </w:pPr>
  </w:style>
  <w:style w:type="paragraph" w:styleId="BodyTextIndent">
    <w:name w:val="Body Text Indent"/>
    <w:basedOn w:val="Normal"/>
    <w:link w:val="BodyTextIndentChar"/>
    <w:uiPriority w:val="99"/>
    <w:unhideWhenUsed/>
    <w:rsid w:val="00892E87"/>
    <w:pPr>
      <w:spacing w:after="120" w:line="259"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92E87"/>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93087">
      <w:bodyDiv w:val="1"/>
      <w:marLeft w:val="0"/>
      <w:marRight w:val="0"/>
      <w:marTop w:val="0"/>
      <w:marBottom w:val="0"/>
      <w:divBdr>
        <w:top w:val="none" w:sz="0" w:space="0" w:color="auto"/>
        <w:left w:val="none" w:sz="0" w:space="0" w:color="auto"/>
        <w:bottom w:val="none" w:sz="0" w:space="0" w:color="auto"/>
        <w:right w:val="none" w:sz="0" w:space="0" w:color="auto"/>
      </w:divBdr>
    </w:div>
    <w:div w:id="142046243">
      <w:bodyDiv w:val="1"/>
      <w:marLeft w:val="0"/>
      <w:marRight w:val="0"/>
      <w:marTop w:val="0"/>
      <w:marBottom w:val="0"/>
      <w:divBdr>
        <w:top w:val="none" w:sz="0" w:space="0" w:color="auto"/>
        <w:left w:val="none" w:sz="0" w:space="0" w:color="auto"/>
        <w:bottom w:val="none" w:sz="0" w:space="0" w:color="auto"/>
        <w:right w:val="none" w:sz="0" w:space="0" w:color="auto"/>
      </w:divBdr>
    </w:div>
    <w:div w:id="161245086">
      <w:bodyDiv w:val="1"/>
      <w:marLeft w:val="0"/>
      <w:marRight w:val="0"/>
      <w:marTop w:val="0"/>
      <w:marBottom w:val="0"/>
      <w:divBdr>
        <w:top w:val="none" w:sz="0" w:space="0" w:color="auto"/>
        <w:left w:val="none" w:sz="0" w:space="0" w:color="auto"/>
        <w:bottom w:val="none" w:sz="0" w:space="0" w:color="auto"/>
        <w:right w:val="none" w:sz="0" w:space="0" w:color="auto"/>
      </w:divBdr>
    </w:div>
    <w:div w:id="832260784">
      <w:bodyDiv w:val="1"/>
      <w:marLeft w:val="0"/>
      <w:marRight w:val="0"/>
      <w:marTop w:val="0"/>
      <w:marBottom w:val="0"/>
      <w:divBdr>
        <w:top w:val="none" w:sz="0" w:space="0" w:color="auto"/>
        <w:left w:val="none" w:sz="0" w:space="0" w:color="auto"/>
        <w:bottom w:val="none" w:sz="0" w:space="0" w:color="auto"/>
        <w:right w:val="none" w:sz="0" w:space="0" w:color="auto"/>
      </w:divBdr>
    </w:div>
    <w:div w:id="963465983">
      <w:bodyDiv w:val="1"/>
      <w:marLeft w:val="0"/>
      <w:marRight w:val="0"/>
      <w:marTop w:val="0"/>
      <w:marBottom w:val="0"/>
      <w:divBdr>
        <w:top w:val="none" w:sz="0" w:space="0" w:color="auto"/>
        <w:left w:val="none" w:sz="0" w:space="0" w:color="auto"/>
        <w:bottom w:val="none" w:sz="0" w:space="0" w:color="auto"/>
        <w:right w:val="none" w:sz="0" w:space="0" w:color="auto"/>
      </w:divBdr>
    </w:div>
    <w:div w:id="986015885">
      <w:bodyDiv w:val="1"/>
      <w:marLeft w:val="0"/>
      <w:marRight w:val="0"/>
      <w:marTop w:val="0"/>
      <w:marBottom w:val="0"/>
      <w:divBdr>
        <w:top w:val="none" w:sz="0" w:space="0" w:color="auto"/>
        <w:left w:val="none" w:sz="0" w:space="0" w:color="auto"/>
        <w:bottom w:val="none" w:sz="0" w:space="0" w:color="auto"/>
        <w:right w:val="none" w:sz="0" w:space="0" w:color="auto"/>
      </w:divBdr>
    </w:div>
    <w:div w:id="1607419316">
      <w:bodyDiv w:val="1"/>
      <w:marLeft w:val="0"/>
      <w:marRight w:val="0"/>
      <w:marTop w:val="0"/>
      <w:marBottom w:val="0"/>
      <w:divBdr>
        <w:top w:val="none" w:sz="0" w:space="0" w:color="auto"/>
        <w:left w:val="none" w:sz="0" w:space="0" w:color="auto"/>
        <w:bottom w:val="none" w:sz="0" w:space="0" w:color="auto"/>
        <w:right w:val="none" w:sz="0" w:space="0" w:color="auto"/>
      </w:divBdr>
    </w:div>
    <w:div w:id="1644194790">
      <w:bodyDiv w:val="1"/>
      <w:marLeft w:val="0"/>
      <w:marRight w:val="0"/>
      <w:marTop w:val="0"/>
      <w:marBottom w:val="0"/>
      <w:divBdr>
        <w:top w:val="none" w:sz="0" w:space="0" w:color="auto"/>
        <w:left w:val="none" w:sz="0" w:space="0" w:color="auto"/>
        <w:bottom w:val="none" w:sz="0" w:space="0" w:color="auto"/>
        <w:right w:val="none" w:sz="0" w:space="0" w:color="auto"/>
      </w:divBdr>
    </w:div>
    <w:div w:id="183167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i.karapetyan@armsai.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1373</Words>
  <Characters>7830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ruzanpetoyan@mail.ru</dc:creator>
  <cp:keywords/>
  <dc:description/>
  <cp:lastModifiedBy>Anna Akbalyan</cp:lastModifiedBy>
  <cp:revision>2</cp:revision>
  <dcterms:created xsi:type="dcterms:W3CDTF">2025-12-23T06:45:00Z</dcterms:created>
  <dcterms:modified xsi:type="dcterms:W3CDTF">2025-12-23T06:45:00Z</dcterms:modified>
</cp:coreProperties>
</file>