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46165" w14:textId="34FA61A5" w:rsidR="002457DF" w:rsidRDefault="002457DF" w:rsidP="002457DF">
      <w:pPr>
        <w:spacing w:after="0" w:line="240" w:lineRule="auto"/>
        <w:jc w:val="center"/>
        <w:rPr>
          <w:rFonts w:ascii="Times Armenian" w:hAnsi="Times Armenian"/>
          <w:sz w:val="26"/>
          <w:szCs w:val="26"/>
        </w:rPr>
      </w:pPr>
      <w:r>
        <w:rPr>
          <w:noProof/>
          <w:lang w:val="en-US"/>
        </w:rPr>
        <w:drawing>
          <wp:inline distT="0" distB="0" distL="0" distR="0" wp14:anchorId="2510CA7A" wp14:editId="6429DC6E">
            <wp:extent cx="1019175" cy="990600"/>
            <wp:effectExtent l="0" t="0" r="9525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2693" w14:textId="77777777" w:rsidR="002457DF" w:rsidRDefault="002457DF" w:rsidP="002457DF">
      <w:pPr>
        <w:spacing w:after="0" w:line="276" w:lineRule="auto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</w:p>
    <w:p w14:paraId="5C99A8CC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>ՀԱՅԱՍՏԱՆԻ ՀԱՆՐԱՊԵՏՈՒԹՅԱՆ</w:t>
      </w:r>
    </w:p>
    <w:p w14:paraId="0DED7A52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 xml:space="preserve"> ՀԱՇՎԵՔՆՆԻՉ ՊԱԼԱՏ</w:t>
      </w:r>
    </w:p>
    <w:p w14:paraId="6A7A57F4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28"/>
          <w:szCs w:val="28"/>
          <w:lang w:val="hy-AM"/>
        </w:rPr>
      </w:pPr>
    </w:p>
    <w:p w14:paraId="728D265F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  <w:r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  <w:t>Ո Ր Ո Շ ՈՒ Մ</w:t>
      </w:r>
    </w:p>
    <w:p w14:paraId="2C05F895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32"/>
          <w:szCs w:val="28"/>
          <w:lang w:val="hy-AM"/>
        </w:rPr>
      </w:pPr>
      <w:bookmarkStart w:id="0" w:name="_GoBack"/>
    </w:p>
    <w:p w14:paraId="7C1E3F85" w14:textId="513789D7" w:rsidR="002457DF" w:rsidRDefault="00674FF9" w:rsidP="002457DF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>
        <w:rPr>
          <w:rFonts w:ascii="GHEA Grapalat" w:eastAsia="Times New Roman" w:hAnsi="GHEA Grapalat"/>
          <w:bCs/>
          <w:sz w:val="24"/>
          <w:szCs w:val="24"/>
          <w:lang w:val="hy-AM"/>
        </w:rPr>
        <w:t>2024 թվականի դեկտեմբերի 13</w:t>
      </w:r>
      <w:r w:rsidR="00F9047B">
        <w:rPr>
          <w:rFonts w:ascii="GHEA Grapalat" w:eastAsia="Times New Roman" w:hAnsi="GHEA Grapalat"/>
          <w:bCs/>
          <w:sz w:val="24"/>
          <w:szCs w:val="24"/>
          <w:lang w:val="hy-AM"/>
        </w:rPr>
        <w:t>-ի № 133</w:t>
      </w:r>
      <w:r w:rsidR="00EB6760">
        <w:rPr>
          <w:rFonts w:ascii="GHEA Grapalat" w:eastAsia="Times New Roman" w:hAnsi="GHEA Grapalat"/>
          <w:bCs/>
          <w:sz w:val="24"/>
          <w:szCs w:val="24"/>
          <w:lang w:val="hy-AM"/>
        </w:rPr>
        <w:t>-Լ</w:t>
      </w:r>
    </w:p>
    <w:p w14:paraId="68418B57" w14:textId="2500A7C2" w:rsidR="00786E54" w:rsidRDefault="00786E54" w:rsidP="005256AD">
      <w:pPr>
        <w:spacing w:after="0" w:line="276" w:lineRule="auto"/>
        <w:rPr>
          <w:rFonts w:ascii="GHEA Grapalat" w:eastAsia="Times New Roman" w:hAnsi="GHEA Grapalat"/>
          <w:color w:val="FF0000"/>
          <w:sz w:val="24"/>
          <w:szCs w:val="24"/>
          <w:lang w:val="hy-AM"/>
        </w:rPr>
      </w:pPr>
    </w:p>
    <w:p w14:paraId="6C176040" w14:textId="66A58596" w:rsidR="00252AC4" w:rsidRDefault="00252AC4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6B730AA9" w14:textId="77777777" w:rsidR="00674FF9" w:rsidRPr="00DA14B4" w:rsidRDefault="00674FF9" w:rsidP="00674FF9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DA14B4">
        <w:rPr>
          <w:rFonts w:ascii="GHEA Grapalat" w:eastAsia="Calibri" w:hAnsi="GHEA Grapalat" w:cs="Courier New"/>
          <w:b/>
          <w:bCs/>
          <w:sz w:val="24"/>
          <w:szCs w:val="24"/>
          <w:shd w:val="clear" w:color="auto" w:fill="FFFFFF"/>
          <w:lang w:val="hy-AM"/>
        </w:rPr>
        <w:t>ՀԱՇՎԵՔՆՆՈՒԹՅՈՒՆ ԻՐԱԿԱՆԱՑՆՈՂ ԿԱՌՈՒՑՎԱԾՔԱՅԻՆ ՍՏՈՐԱԲԱԺԱՆՈՒՄ ՉՀԱՆԴԻՍԱՑՈՂ՝ ՀԱՇՎԵՔՆՆԻՉ ՊԱԼԱՏԻ ՀԻՄՆԱԿԱՆ ՄԱՍՆԱԳԻՏԱԿԱՆ ԿԱՌՈՒՑՎԱԾՔԱՅԻՆ ՍՏՈՐԱԲԱԺԱՆՈՒՄՆԵՐՈՒՄ ՊԱՇՏՈՆՆԵՐԻ ԴԱՍԱԿԱՐԳՈՒՄԸ ԵՎ ՀԱՄԱՐԺԵՔՈՒԹՅՈՒՆԸ ՍԱՀՄԱՆԵԼՈՒ ՄԱՍԻՆ</w:t>
      </w:r>
    </w:p>
    <w:bookmarkEnd w:id="0"/>
    <w:p w14:paraId="376CF719" w14:textId="77777777" w:rsidR="00674FF9" w:rsidRPr="00DA14B4" w:rsidRDefault="00674FF9" w:rsidP="00674FF9">
      <w:pPr>
        <w:tabs>
          <w:tab w:val="left" w:pos="993"/>
        </w:tabs>
        <w:spacing w:after="0" w:line="276" w:lineRule="auto"/>
        <w:ind w:firstLine="567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6A503DBD" w14:textId="77777777" w:rsidR="00674FF9" w:rsidRPr="00E627C1" w:rsidRDefault="00674FF9" w:rsidP="00674FF9">
      <w:pPr>
        <w:tabs>
          <w:tab w:val="left" w:pos="993"/>
        </w:tabs>
        <w:spacing w:after="0" w:line="276" w:lineRule="auto"/>
        <w:ind w:firstLine="567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235D7CB0" w14:textId="42E888CC" w:rsidR="00674FF9" w:rsidRPr="009F4A2C" w:rsidRDefault="00674FF9" w:rsidP="00674FF9">
      <w:pPr>
        <w:tabs>
          <w:tab w:val="left" w:pos="993"/>
        </w:tabs>
        <w:spacing w:after="0" w:line="276" w:lineRule="auto"/>
        <w:ind w:firstLine="567"/>
        <w:jc w:val="both"/>
        <w:rPr>
          <w:rFonts w:eastAsia="Microsoft JhengHei" w:cs="Microsoft JhengHei"/>
          <w:color w:val="000000"/>
          <w:sz w:val="24"/>
          <w:szCs w:val="24"/>
          <w:lang w:val="hy-AM"/>
        </w:rPr>
      </w:pPr>
      <w:r w:rsidRPr="00E627C1"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</w:t>
      </w:r>
      <w:r w:rsidRPr="00E627C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«Հաշվեքննիչ պալատի մասին» Հայաստանի Հանրապետության օրենքի 10-րդ հոդվածի</w:t>
      </w:r>
      <w:r w:rsidRPr="00E627C1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</w:t>
      </w:r>
      <w:r w:rsidR="009F4A2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</w:t>
      </w:r>
      <w:r w:rsidR="009F4A2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noBreakHyphen/>
        <w:t xml:space="preserve">ին մասի 24-րդ կետով, </w:t>
      </w:r>
      <w:r w:rsidRPr="00E627C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39-րդ հոդվածի 8-րդ մասով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և 60-րդ հոդվածի 8-րդ մասով</w:t>
      </w:r>
      <w:r w:rsidRPr="00E627C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, Հաշվեքննիչ պալատը</w:t>
      </w:r>
    </w:p>
    <w:p w14:paraId="54853D89" w14:textId="77777777" w:rsidR="00674FF9" w:rsidRPr="00E627C1" w:rsidRDefault="00674FF9" w:rsidP="00674FF9">
      <w:pPr>
        <w:tabs>
          <w:tab w:val="left" w:pos="993"/>
        </w:tabs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</w:p>
    <w:p w14:paraId="16968332" w14:textId="77777777" w:rsidR="00674FF9" w:rsidRPr="00E627C1" w:rsidRDefault="00674FF9" w:rsidP="00674FF9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E627C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2733C126" w14:textId="77777777" w:rsidR="00674FF9" w:rsidRPr="00E627C1" w:rsidRDefault="00674FF9" w:rsidP="00674FF9">
      <w:pPr>
        <w:tabs>
          <w:tab w:val="left" w:pos="993"/>
        </w:tabs>
        <w:spacing w:after="0" w:line="276" w:lineRule="auto"/>
        <w:ind w:firstLine="567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</w:p>
    <w:p w14:paraId="07859A30" w14:textId="77777777" w:rsidR="00674FF9" w:rsidRPr="00E627C1" w:rsidRDefault="00674FF9" w:rsidP="00674FF9">
      <w:pPr>
        <w:numPr>
          <w:ilvl w:val="0"/>
          <w:numId w:val="31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Cambria Math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Սահմանել, որ հաշվեքննություն իրականացնող կառուցվածքային ստորաբաժանում չհանդիսացող՝ Հաշվեքննիչ պալատի հիմնական մասնագիտական կառուցվածքային ստորաբաժանումներում պաշտոնները դասակարգվում են հետևյալ  խմբերի՝</w:t>
      </w:r>
    </w:p>
    <w:p w14:paraId="2B78CC93" w14:textId="77777777" w:rsidR="00674FF9" w:rsidRPr="00E627C1" w:rsidRDefault="00674FF9" w:rsidP="00674FF9">
      <w:pPr>
        <w:numPr>
          <w:ilvl w:val="0"/>
          <w:numId w:val="32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Times New Roma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Times New Roman"/>
          <w:sz w:val="24"/>
          <w:szCs w:val="24"/>
          <w:lang w:val="hy-AM" w:eastAsia="x-none"/>
        </w:rPr>
        <w:t>բարձրագույն պաշտոններ,</w:t>
      </w:r>
    </w:p>
    <w:p w14:paraId="544CF287" w14:textId="77777777" w:rsidR="00674FF9" w:rsidRPr="00E627C1" w:rsidRDefault="00674FF9" w:rsidP="00674FF9">
      <w:pPr>
        <w:numPr>
          <w:ilvl w:val="0"/>
          <w:numId w:val="32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Times New Roma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Times New Roman"/>
          <w:sz w:val="24"/>
          <w:szCs w:val="24"/>
          <w:lang w:val="hy-AM" w:eastAsia="x-none"/>
        </w:rPr>
        <w:t>գլխավոր պաշտոններ,</w:t>
      </w:r>
    </w:p>
    <w:p w14:paraId="2700F7B1" w14:textId="77777777" w:rsidR="00674FF9" w:rsidRPr="00E627C1" w:rsidRDefault="00674FF9" w:rsidP="00674FF9">
      <w:pPr>
        <w:numPr>
          <w:ilvl w:val="0"/>
          <w:numId w:val="32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Times New Roma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Times New Roman"/>
          <w:sz w:val="24"/>
          <w:szCs w:val="24"/>
          <w:lang w:val="hy-AM" w:eastAsia="x-none"/>
        </w:rPr>
        <w:t>առաջատար պաշտոններ,</w:t>
      </w:r>
    </w:p>
    <w:p w14:paraId="6B2B0230" w14:textId="77777777" w:rsidR="00674FF9" w:rsidRPr="00E627C1" w:rsidRDefault="00674FF9" w:rsidP="00674FF9">
      <w:pPr>
        <w:numPr>
          <w:ilvl w:val="0"/>
          <w:numId w:val="32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Times New Roma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Times New Roman"/>
          <w:sz w:val="24"/>
          <w:szCs w:val="24"/>
          <w:lang w:val="hy-AM" w:eastAsia="x-none"/>
        </w:rPr>
        <w:t>կրտսեր պաշտոններ:</w:t>
      </w:r>
    </w:p>
    <w:p w14:paraId="6BFFD0D0" w14:textId="77777777" w:rsidR="00674FF9" w:rsidRPr="00E627C1" w:rsidRDefault="00674FF9" w:rsidP="00674FF9">
      <w:pPr>
        <w:numPr>
          <w:ilvl w:val="0"/>
          <w:numId w:val="31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Հաշվեքննիչ պալատի մեթոդաբանության և տեղեկատվական տեխնոլոգիաների վարչությունում սույն որոշման 1-ին կետով սահմանված պաշտոնների խմբերում ընդգրկվում են հետևյալ պաշտոնները՝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 xml:space="preserve"> ըստ «Հաշվեքննիչ պալատի մասին» օրենքի 39-րդ հոդվածի 4-7-րդ մասերով սահմանված՝ պաշտոնների ենթախմբերի համարժեքության</w:t>
      </w:r>
      <w:r>
        <w:rPr>
          <w:rFonts w:ascii="Cambria Math" w:eastAsia="Times New Roman" w:hAnsi="Cambria Math" w:cs="Sylfaen"/>
          <w:sz w:val="24"/>
          <w:szCs w:val="24"/>
          <w:lang w:val="hy-AM" w:eastAsia="x-none"/>
        </w:rPr>
        <w:t>․</w:t>
      </w:r>
    </w:p>
    <w:p w14:paraId="4FFAB29F" w14:textId="77777777" w:rsidR="00674FF9" w:rsidRPr="00E627C1" w:rsidRDefault="00674FF9" w:rsidP="00674FF9">
      <w:pPr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lastRenderedPageBreak/>
        <w:t>բարձրագույն պաշտոն՝ վարչության պետ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>՝ 3-րդ ենթախումբ</w:t>
      </w: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,</w:t>
      </w:r>
    </w:p>
    <w:p w14:paraId="5FA36FBA" w14:textId="77777777" w:rsidR="00674FF9" w:rsidRDefault="00674FF9" w:rsidP="00674FF9">
      <w:pPr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 xml:space="preserve">գլխավոր պաշտոն՝ </w:t>
      </w:r>
    </w:p>
    <w:p w14:paraId="1C0216FA" w14:textId="77777777" w:rsidR="00674FF9" w:rsidRDefault="00674FF9" w:rsidP="00674FF9">
      <w:pPr>
        <w:tabs>
          <w:tab w:val="left" w:pos="993"/>
        </w:tabs>
        <w:spacing w:after="0" w:line="276" w:lineRule="auto"/>
        <w:ind w:left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>ա</w:t>
      </w:r>
      <w:r>
        <w:rPr>
          <w:rFonts w:ascii="Cambria Math" w:eastAsia="Times New Roman" w:hAnsi="Cambria Math" w:cs="Sylfaen"/>
          <w:sz w:val="24"/>
          <w:szCs w:val="24"/>
          <w:lang w:val="hy-AM" w:eastAsia="x-none"/>
        </w:rPr>
        <w:t>․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 xml:space="preserve"> </w:t>
      </w: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վարչության պետի տեղակալ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>՝ 1-ին ենթախումբ</w:t>
      </w: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 xml:space="preserve">, </w:t>
      </w:r>
    </w:p>
    <w:p w14:paraId="17383796" w14:textId="77777777" w:rsidR="00674FF9" w:rsidRDefault="00674FF9" w:rsidP="00674FF9">
      <w:pPr>
        <w:tabs>
          <w:tab w:val="left" w:pos="993"/>
        </w:tabs>
        <w:spacing w:after="0" w:line="276" w:lineRule="auto"/>
        <w:ind w:left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>բ</w:t>
      </w:r>
      <w:r>
        <w:rPr>
          <w:rFonts w:ascii="Cambria Math" w:eastAsia="Times New Roman" w:hAnsi="Cambria Math" w:cs="Sylfaen"/>
          <w:sz w:val="24"/>
          <w:szCs w:val="24"/>
          <w:lang w:val="hy-AM" w:eastAsia="x-none"/>
        </w:rPr>
        <w:t>․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 xml:space="preserve"> </w:t>
      </w: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գլխավոր մեթոդաբան, տեղեկատվական տեխնոլոգիաների կառավարիչ-աուդիտոր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>՝ 2-րդ ենթախումբ</w:t>
      </w: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 xml:space="preserve">, </w:t>
      </w:r>
    </w:p>
    <w:p w14:paraId="62B922E6" w14:textId="77777777" w:rsidR="00674FF9" w:rsidRPr="00E627C1" w:rsidRDefault="00674FF9" w:rsidP="00674FF9">
      <w:pPr>
        <w:tabs>
          <w:tab w:val="left" w:pos="993"/>
        </w:tabs>
        <w:spacing w:after="0" w:line="276" w:lineRule="auto"/>
        <w:ind w:left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>գ</w:t>
      </w:r>
      <w:r>
        <w:rPr>
          <w:rFonts w:ascii="Cambria Math" w:eastAsia="Times New Roman" w:hAnsi="Cambria Math" w:cs="Sylfaen"/>
          <w:sz w:val="24"/>
          <w:szCs w:val="24"/>
          <w:lang w:val="hy-AM" w:eastAsia="x-none"/>
        </w:rPr>
        <w:t>․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 xml:space="preserve"> </w:t>
      </w: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տեղեկատվական տեխնոլոգիաների գլխավոր աուդիտոր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>՝ 3-րդ ենթախումբ</w:t>
      </w: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,</w:t>
      </w:r>
    </w:p>
    <w:p w14:paraId="737CAE3D" w14:textId="77777777" w:rsidR="00674FF9" w:rsidRPr="00E627C1" w:rsidRDefault="00674FF9" w:rsidP="00674FF9">
      <w:pPr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առաջատար պաշտոն՝ ավագ մեթոդաբան, տեղեկատվական տեխնոլոգիաների ավագ աուդիտոր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>՝ 1-ին ենթախումբ</w:t>
      </w: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,</w:t>
      </w:r>
    </w:p>
    <w:p w14:paraId="11354E74" w14:textId="77777777" w:rsidR="00674FF9" w:rsidRPr="00E627C1" w:rsidRDefault="00674FF9" w:rsidP="00674FF9">
      <w:pPr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կրտսեր պաշտոն՝ կրտսեր մեթոդաբան, տեղեկատվական տեխնոլոգիաների կրտսեր աուդիտոր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>՝ 1-ին ենթախումբ</w:t>
      </w: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։</w:t>
      </w:r>
    </w:p>
    <w:p w14:paraId="450F6805" w14:textId="77777777" w:rsidR="00674FF9" w:rsidRPr="00E627C1" w:rsidRDefault="00674FF9" w:rsidP="00674FF9">
      <w:pPr>
        <w:numPr>
          <w:ilvl w:val="0"/>
          <w:numId w:val="31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Հաշվեքննիչ պալատի աուդիտի, էթիկայի և որակի հսկողության կոմիտեների գործունեության ապահովման և ներքին աուդիտի բաժիններում սույն որոշման 1-ին կետով սահմանված պաշտոնների խմբերում ընդգրկվում են հետևյալ պաշտոնները՝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 xml:space="preserve"> ըստ «Հաշվեքննիչ պալատի մասին» օրենքի 39-րդ հոդվածի 4-7-րդ մասերով սահմանված՝ պաշտոնների ենթախմբերի համարժեքության</w:t>
      </w:r>
      <w:r>
        <w:rPr>
          <w:rFonts w:ascii="Cambria Math" w:eastAsia="Times New Roman" w:hAnsi="Cambria Math" w:cs="Sylfaen"/>
          <w:sz w:val="24"/>
          <w:szCs w:val="24"/>
          <w:lang w:val="hy-AM" w:eastAsia="x-none"/>
        </w:rPr>
        <w:t>․</w:t>
      </w:r>
    </w:p>
    <w:p w14:paraId="7B166446" w14:textId="77777777" w:rsidR="00674FF9" w:rsidRPr="00E627C1" w:rsidRDefault="00674FF9" w:rsidP="00674FF9">
      <w:pPr>
        <w:numPr>
          <w:ilvl w:val="0"/>
          <w:numId w:val="3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բարձրագույն պաշտոն՝ բաժնի պետ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>՝ 3-րդ ենթախումբ</w:t>
      </w: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,</w:t>
      </w:r>
    </w:p>
    <w:p w14:paraId="2511D72E" w14:textId="77777777" w:rsidR="00674FF9" w:rsidRPr="00E627C1" w:rsidRDefault="00674FF9" w:rsidP="00674FF9">
      <w:pPr>
        <w:numPr>
          <w:ilvl w:val="0"/>
          <w:numId w:val="3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գլխավոր պաշտոն՝ գլխավոր աուդիտոր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>՝ 2-րդ ենթախումբ</w:t>
      </w: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,</w:t>
      </w:r>
    </w:p>
    <w:p w14:paraId="3878BC07" w14:textId="77777777" w:rsidR="00674FF9" w:rsidRPr="00E627C1" w:rsidRDefault="00674FF9" w:rsidP="00674FF9">
      <w:pPr>
        <w:numPr>
          <w:ilvl w:val="0"/>
          <w:numId w:val="3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առաջատար պաշտոն՝ ավագ աուդիտոր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>՝ 1-ին ենթախումբ</w:t>
      </w: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,</w:t>
      </w:r>
    </w:p>
    <w:p w14:paraId="0AD23ADA" w14:textId="77777777" w:rsidR="00674FF9" w:rsidRPr="00E627C1" w:rsidRDefault="00674FF9" w:rsidP="00674FF9">
      <w:pPr>
        <w:numPr>
          <w:ilvl w:val="0"/>
          <w:numId w:val="3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կրտսեր պաշտոն՝ կրտսեր աուդիտոր</w:t>
      </w:r>
      <w:r>
        <w:rPr>
          <w:rFonts w:ascii="GHEA Grapalat" w:eastAsia="Times New Roman" w:hAnsi="GHEA Grapalat" w:cs="Sylfaen"/>
          <w:sz w:val="24"/>
          <w:szCs w:val="24"/>
          <w:lang w:val="hy-AM" w:eastAsia="x-none"/>
        </w:rPr>
        <w:t>՝ 1-ին ենթախումբ</w:t>
      </w: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։</w:t>
      </w:r>
    </w:p>
    <w:p w14:paraId="3E287CA9" w14:textId="77777777" w:rsidR="00674FF9" w:rsidRPr="00E627C1" w:rsidRDefault="00674FF9" w:rsidP="00674FF9">
      <w:pPr>
        <w:numPr>
          <w:ilvl w:val="0"/>
          <w:numId w:val="31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 w:rsidRPr="00E627C1">
        <w:rPr>
          <w:rFonts w:ascii="GHEA Grapalat" w:eastAsia="Times New Roman" w:hAnsi="GHEA Grapalat" w:cs="Sylfaen"/>
          <w:sz w:val="24"/>
          <w:szCs w:val="24"/>
          <w:lang w:val="hy-AM" w:eastAsia="x-none"/>
        </w:rPr>
        <w:t>Սույն որոշման գործողությունը տարածվում է 2024 թվականի դեկտեմբերի 11-ից հետո ծագած հարաբերությունների վրա:</w:t>
      </w:r>
    </w:p>
    <w:p w14:paraId="7702BB95" w14:textId="77777777" w:rsidR="001100DB" w:rsidRDefault="001100DB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2099"/>
        <w:gridCol w:w="4394"/>
      </w:tblGrid>
      <w:tr w:rsidR="000E0D97" w14:paraId="0C61C061" w14:textId="77777777" w:rsidTr="000E0D97">
        <w:tc>
          <w:tcPr>
            <w:tcW w:w="3288" w:type="dxa"/>
          </w:tcPr>
          <w:p w14:paraId="7BD69B5F" w14:textId="77777777" w:rsidR="000E0D97" w:rsidRDefault="000E0D97" w:rsidP="00474EE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099" w:type="dxa"/>
          </w:tcPr>
          <w:p w14:paraId="73137ADA" w14:textId="63295E4A" w:rsidR="000E0D97" w:rsidRDefault="006F59BC" w:rsidP="004A2BBC">
            <w:pPr>
              <w:tabs>
                <w:tab w:val="center" w:pos="1094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1" w:tooltip="Ctrl+Click to validate and learn more about this digital signature" w:history="1"/>
            <w:r w:rsidR="004A2BBC">
              <w:tab/>
            </w:r>
            <w:hyperlink r:id="rId12" w:tooltip="Ctrl+Click to validate and learn more about this digital signature" w:history="1">
              <w:r w:rsidR="004A2BBC">
                <w:object w:dxaOrig="1440" w:dyaOrig="1440" w14:anchorId="471D9F7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4394" w:type="dxa"/>
          </w:tcPr>
          <w:p w14:paraId="4D5CFA66" w14:textId="77777777" w:rsidR="000E0D97" w:rsidRDefault="000E0D97" w:rsidP="00474EE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2FF08FB" w14:textId="77777777" w:rsidR="000E0D97" w:rsidRDefault="000E0D97" w:rsidP="00474EE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D082435" w14:textId="77777777" w:rsidR="000E0D97" w:rsidRDefault="000E0D97" w:rsidP="00FF4602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5DE38B1A" w14:textId="77777777" w:rsidR="00AE517D" w:rsidRDefault="00AE517D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9F3D304" w14:textId="77777777" w:rsidR="008635C2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8D53F83" w14:textId="77777777" w:rsidR="008635C2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800B4ED" w14:textId="77777777" w:rsidR="008635C2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35DE1B9" w14:textId="77777777" w:rsidR="008635C2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sectPr w:rsidR="008635C2" w:rsidSect="00D536C6">
      <w:pgSz w:w="12240" w:h="15840"/>
      <w:pgMar w:top="568" w:right="104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915BC9"/>
    <w:multiLevelType w:val="hybridMultilevel"/>
    <w:tmpl w:val="0BBC8E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6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C651F"/>
    <w:multiLevelType w:val="hybridMultilevel"/>
    <w:tmpl w:val="04F81B0C"/>
    <w:lvl w:ilvl="0" w:tplc="10B8D37E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59E2989"/>
    <w:multiLevelType w:val="hybridMultilevel"/>
    <w:tmpl w:val="2D7E8C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2013182"/>
    <w:multiLevelType w:val="hybridMultilevel"/>
    <w:tmpl w:val="2084B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0937928"/>
    <w:multiLevelType w:val="hybridMultilevel"/>
    <w:tmpl w:val="AF5612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4BF0DD0"/>
    <w:multiLevelType w:val="hybridMultilevel"/>
    <w:tmpl w:val="169EF2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9"/>
  </w:num>
  <w:num w:numId="3">
    <w:abstractNumId w:val="10"/>
  </w:num>
  <w:num w:numId="4">
    <w:abstractNumId w:val="6"/>
  </w:num>
  <w:num w:numId="5">
    <w:abstractNumId w:val="15"/>
  </w:num>
  <w:num w:numId="6">
    <w:abstractNumId w:val="5"/>
  </w:num>
  <w:num w:numId="7">
    <w:abstractNumId w:val="18"/>
  </w:num>
  <w:num w:numId="8">
    <w:abstractNumId w:val="31"/>
  </w:num>
  <w:num w:numId="9">
    <w:abstractNumId w:val="4"/>
  </w:num>
  <w:num w:numId="10">
    <w:abstractNumId w:val="19"/>
  </w:num>
  <w:num w:numId="11">
    <w:abstractNumId w:val="20"/>
  </w:num>
  <w:num w:numId="12">
    <w:abstractNumId w:val="3"/>
  </w:num>
  <w:num w:numId="13">
    <w:abstractNumId w:val="8"/>
  </w:num>
  <w:num w:numId="14">
    <w:abstractNumId w:val="21"/>
  </w:num>
  <w:num w:numId="15">
    <w:abstractNumId w:val="33"/>
  </w:num>
  <w:num w:numId="16">
    <w:abstractNumId w:val="7"/>
  </w:num>
  <w:num w:numId="17">
    <w:abstractNumId w:val="32"/>
  </w:num>
  <w:num w:numId="18">
    <w:abstractNumId w:val="23"/>
  </w:num>
  <w:num w:numId="19">
    <w:abstractNumId w:val="11"/>
  </w:num>
  <w:num w:numId="20">
    <w:abstractNumId w:val="26"/>
  </w:num>
  <w:num w:numId="21">
    <w:abstractNumId w:val="16"/>
  </w:num>
  <w:num w:numId="22">
    <w:abstractNumId w:val="28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5"/>
  </w:num>
  <w:num w:numId="27">
    <w:abstractNumId w:val="14"/>
  </w:num>
  <w:num w:numId="28">
    <w:abstractNumId w:val="27"/>
  </w:num>
  <w:num w:numId="29">
    <w:abstractNumId w:val="24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  <w:num w:numId="32">
    <w:abstractNumId w:val="12"/>
  </w:num>
  <w:num w:numId="33">
    <w:abstractNumId w:val="17"/>
  </w:num>
  <w:num w:numId="34">
    <w:abstractNumId w:val="2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337C"/>
    <w:rsid w:val="000272AE"/>
    <w:rsid w:val="000301E8"/>
    <w:rsid w:val="00047E0F"/>
    <w:rsid w:val="000542AA"/>
    <w:rsid w:val="000616EF"/>
    <w:rsid w:val="000670DD"/>
    <w:rsid w:val="00074D2C"/>
    <w:rsid w:val="0008009F"/>
    <w:rsid w:val="000831E0"/>
    <w:rsid w:val="000A5CEB"/>
    <w:rsid w:val="000C2B84"/>
    <w:rsid w:val="000E0D97"/>
    <w:rsid w:val="000F4EB3"/>
    <w:rsid w:val="00105BDC"/>
    <w:rsid w:val="001100DB"/>
    <w:rsid w:val="00112BC1"/>
    <w:rsid w:val="00112C18"/>
    <w:rsid w:val="00120C13"/>
    <w:rsid w:val="00120F56"/>
    <w:rsid w:val="00121060"/>
    <w:rsid w:val="0012752F"/>
    <w:rsid w:val="001348E1"/>
    <w:rsid w:val="00145E10"/>
    <w:rsid w:val="00164329"/>
    <w:rsid w:val="00177DA1"/>
    <w:rsid w:val="001806F5"/>
    <w:rsid w:val="0019129E"/>
    <w:rsid w:val="00194E97"/>
    <w:rsid w:val="0019579B"/>
    <w:rsid w:val="001B3393"/>
    <w:rsid w:val="001C7120"/>
    <w:rsid w:val="001D0720"/>
    <w:rsid w:val="001F1EDE"/>
    <w:rsid w:val="00204593"/>
    <w:rsid w:val="00227011"/>
    <w:rsid w:val="00242801"/>
    <w:rsid w:val="002457DF"/>
    <w:rsid w:val="00252AC4"/>
    <w:rsid w:val="00270A87"/>
    <w:rsid w:val="00284A2A"/>
    <w:rsid w:val="002907FF"/>
    <w:rsid w:val="00294081"/>
    <w:rsid w:val="002C4900"/>
    <w:rsid w:val="002D5EA6"/>
    <w:rsid w:val="00321775"/>
    <w:rsid w:val="00324795"/>
    <w:rsid w:val="003275CE"/>
    <w:rsid w:val="0033019E"/>
    <w:rsid w:val="0033784A"/>
    <w:rsid w:val="003410DC"/>
    <w:rsid w:val="00347BC3"/>
    <w:rsid w:val="00360D07"/>
    <w:rsid w:val="003848B8"/>
    <w:rsid w:val="00384FAD"/>
    <w:rsid w:val="00392BD0"/>
    <w:rsid w:val="00393E45"/>
    <w:rsid w:val="003B2B80"/>
    <w:rsid w:val="003B55B1"/>
    <w:rsid w:val="003E3073"/>
    <w:rsid w:val="003E38DC"/>
    <w:rsid w:val="003E542B"/>
    <w:rsid w:val="00407592"/>
    <w:rsid w:val="00424579"/>
    <w:rsid w:val="00447649"/>
    <w:rsid w:val="00467BE8"/>
    <w:rsid w:val="00472B94"/>
    <w:rsid w:val="00473686"/>
    <w:rsid w:val="00474E43"/>
    <w:rsid w:val="004A2511"/>
    <w:rsid w:val="004A28BC"/>
    <w:rsid w:val="004A2BBC"/>
    <w:rsid w:val="004A45E2"/>
    <w:rsid w:val="005044C3"/>
    <w:rsid w:val="00511C6E"/>
    <w:rsid w:val="005134D4"/>
    <w:rsid w:val="00514CE0"/>
    <w:rsid w:val="005228A2"/>
    <w:rsid w:val="005256AD"/>
    <w:rsid w:val="005668BE"/>
    <w:rsid w:val="0058740F"/>
    <w:rsid w:val="00587CDC"/>
    <w:rsid w:val="00590490"/>
    <w:rsid w:val="0060228D"/>
    <w:rsid w:val="0061055C"/>
    <w:rsid w:val="00626BFA"/>
    <w:rsid w:val="0064311B"/>
    <w:rsid w:val="00650644"/>
    <w:rsid w:val="00656553"/>
    <w:rsid w:val="006739DD"/>
    <w:rsid w:val="00674FF9"/>
    <w:rsid w:val="00680B3C"/>
    <w:rsid w:val="006C1E82"/>
    <w:rsid w:val="006D0246"/>
    <w:rsid w:val="006E3717"/>
    <w:rsid w:val="006F59BC"/>
    <w:rsid w:val="00733DE4"/>
    <w:rsid w:val="007500F8"/>
    <w:rsid w:val="007536B4"/>
    <w:rsid w:val="0075380E"/>
    <w:rsid w:val="00771B46"/>
    <w:rsid w:val="00773322"/>
    <w:rsid w:val="007750A2"/>
    <w:rsid w:val="007823EE"/>
    <w:rsid w:val="00782DA8"/>
    <w:rsid w:val="00786E54"/>
    <w:rsid w:val="00797603"/>
    <w:rsid w:val="007A13DB"/>
    <w:rsid w:val="007B7EB9"/>
    <w:rsid w:val="007C705F"/>
    <w:rsid w:val="007D32D7"/>
    <w:rsid w:val="00801712"/>
    <w:rsid w:val="00803824"/>
    <w:rsid w:val="00825C22"/>
    <w:rsid w:val="00832E7C"/>
    <w:rsid w:val="008635C2"/>
    <w:rsid w:val="00891A8C"/>
    <w:rsid w:val="00895B39"/>
    <w:rsid w:val="008C44A8"/>
    <w:rsid w:val="008D2430"/>
    <w:rsid w:val="00903E08"/>
    <w:rsid w:val="009042BE"/>
    <w:rsid w:val="009131FF"/>
    <w:rsid w:val="00915CE6"/>
    <w:rsid w:val="0097402E"/>
    <w:rsid w:val="009A1BB3"/>
    <w:rsid w:val="009A6769"/>
    <w:rsid w:val="009F3C59"/>
    <w:rsid w:val="009F4A2C"/>
    <w:rsid w:val="009F7D48"/>
    <w:rsid w:val="00A048AC"/>
    <w:rsid w:val="00A108D3"/>
    <w:rsid w:val="00A20E9D"/>
    <w:rsid w:val="00A37ADF"/>
    <w:rsid w:val="00A5409A"/>
    <w:rsid w:val="00A65193"/>
    <w:rsid w:val="00A87FE9"/>
    <w:rsid w:val="00AA6C3A"/>
    <w:rsid w:val="00AB46DE"/>
    <w:rsid w:val="00AC600F"/>
    <w:rsid w:val="00AD188A"/>
    <w:rsid w:val="00AE430D"/>
    <w:rsid w:val="00AE517D"/>
    <w:rsid w:val="00B0313F"/>
    <w:rsid w:val="00B346F6"/>
    <w:rsid w:val="00B519C3"/>
    <w:rsid w:val="00B52A8F"/>
    <w:rsid w:val="00B533EA"/>
    <w:rsid w:val="00B64FF9"/>
    <w:rsid w:val="00B8119E"/>
    <w:rsid w:val="00BC6960"/>
    <w:rsid w:val="00BD2444"/>
    <w:rsid w:val="00BE0805"/>
    <w:rsid w:val="00BE762E"/>
    <w:rsid w:val="00C00655"/>
    <w:rsid w:val="00C00F50"/>
    <w:rsid w:val="00C03D26"/>
    <w:rsid w:val="00C15B26"/>
    <w:rsid w:val="00C3048F"/>
    <w:rsid w:val="00C81485"/>
    <w:rsid w:val="00CC6F67"/>
    <w:rsid w:val="00CD5B5C"/>
    <w:rsid w:val="00CD67D7"/>
    <w:rsid w:val="00CF58A8"/>
    <w:rsid w:val="00D01A74"/>
    <w:rsid w:val="00D01BB0"/>
    <w:rsid w:val="00D03F7D"/>
    <w:rsid w:val="00D064C3"/>
    <w:rsid w:val="00D2084A"/>
    <w:rsid w:val="00D346DA"/>
    <w:rsid w:val="00D44D5E"/>
    <w:rsid w:val="00D471C4"/>
    <w:rsid w:val="00D536C6"/>
    <w:rsid w:val="00D71BC2"/>
    <w:rsid w:val="00D720FE"/>
    <w:rsid w:val="00D772A7"/>
    <w:rsid w:val="00D87148"/>
    <w:rsid w:val="00DA14B4"/>
    <w:rsid w:val="00DE66EC"/>
    <w:rsid w:val="00DF4E69"/>
    <w:rsid w:val="00E0012C"/>
    <w:rsid w:val="00E05A7B"/>
    <w:rsid w:val="00E26CF1"/>
    <w:rsid w:val="00E44822"/>
    <w:rsid w:val="00E54CEC"/>
    <w:rsid w:val="00E70D86"/>
    <w:rsid w:val="00EA47E2"/>
    <w:rsid w:val="00EA4A5C"/>
    <w:rsid w:val="00EB6760"/>
    <w:rsid w:val="00EC6E2C"/>
    <w:rsid w:val="00EE1515"/>
    <w:rsid w:val="00F10ECF"/>
    <w:rsid w:val="00F342B7"/>
    <w:rsid w:val="00F471ED"/>
    <w:rsid w:val="00F52FDB"/>
    <w:rsid w:val="00F667AC"/>
    <w:rsid w:val="00F9047B"/>
    <w:rsid w:val="00F9256E"/>
    <w:rsid w:val="00F92666"/>
    <w:rsid w:val="00F92A88"/>
    <w:rsid w:val="00FA6724"/>
    <w:rsid w:val="00FD1C01"/>
    <w:rsid w:val="00FD30CD"/>
    <w:rsid w:val="00FE52AD"/>
    <w:rsid w:val="00FE7CD0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6ED566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gAtADEANwAgADEAMwA6ADEAMgAAAAAAAAAAAAAAAAAAAAAAAAAAAAAAAAAAAAAAAAAAAAAAAAAAAAAAAAAAAAAAAAAAAAAAAAAAAAAAAAAAAAAAAAAAAAAAAAAAAAAAAAAAAAAAAAAAAAAAAAAAAAAAAADoBwwAAgARAA0ADAAi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IxNzA5MTIzNFowIwYJKoZIhvcNAQkEMRYEFEyXQ8qzOnJ9BRgWbeTGZJ5LzVQUMCsGCyqGSIb3DQEJEAIMMRwwGjAYMBYEFPoxwKaKGemk5xQIfFDhLmARue4bMA0GCSqGSIb3DQEBAQUABIIBAE5hknNEkxMZuqaZ2ni0INmk3K1zPfrJNevcJU1oZN1bQf/ubaRofe3EXwvPUXTL5qsxDU1Aq+VxL8Gl2yYY5iC6oR+TWIg44biq7hjk1gSUoUjwW/U9bIc6Uyv4bf3o/UhFmTZsX+DKTP06DhB6H9QJckqCKoV6W0rHPO5eLmsYdaLqpZbzQK0Iu7iAUi27F1JgE4lmSyay8l36Mq8JrRZw5If2sN6cJJOWfr8L385ByfyiYaQbbO2In7f2nyLwMhvQsKdE/nbju7OMomH6nAWDLgiqHBjjYKAIIaU0YFBl6alVM5t2h0f0+vgoGtlsJONfBscg5kykpRjjkKsnWT4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2A169-C179-418B-804D-58BF04166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https:/mul2.armsai.am/tasks/18055/oneclick?token=c55dd31b29c8d1974dd199e7478df1fd</cp:keywords>
  <dc:description/>
  <cp:lastModifiedBy>Gayane Matevosyan</cp:lastModifiedBy>
  <cp:revision>5</cp:revision>
  <cp:lastPrinted>2023-06-26T06:29:00Z</cp:lastPrinted>
  <dcterms:created xsi:type="dcterms:W3CDTF">2024-12-17T11:27:00Z</dcterms:created>
  <dcterms:modified xsi:type="dcterms:W3CDTF">2024-12-17T11:48:00Z</dcterms:modified>
</cp:coreProperties>
</file>